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9738D" w14:textId="77777777" w:rsidR="00275258" w:rsidRDefault="00275258">
      <w:pPr>
        <w:rPr>
          <w:rFonts w:ascii="黑体" w:eastAsia="黑体" w:hAnsi="黑体" w:hint="eastAsia"/>
          <w:sz w:val="32"/>
          <w:szCs w:val="32"/>
        </w:rPr>
      </w:pPr>
    </w:p>
    <w:p w14:paraId="2E82E834" w14:textId="77777777" w:rsidR="00275258" w:rsidRDefault="00275258">
      <w:pPr>
        <w:jc w:val="center"/>
        <w:rPr>
          <w:rFonts w:ascii="方正小标宋_GBK" w:eastAsia="方正小标宋_GBK" w:hAnsi="宋体" w:hint="eastAsia"/>
          <w:sz w:val="44"/>
          <w:szCs w:val="44"/>
        </w:rPr>
      </w:pPr>
    </w:p>
    <w:p w14:paraId="6F12CFA8"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木垒哈萨克自治县乡村振兴综合保障中心</w:t>
      </w:r>
    </w:p>
    <w:p w14:paraId="3FB545C9" w14:textId="551AD8C1"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842FD46"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CFB2452" w14:textId="77777777" w:rsidR="0027525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AD38FA" w14:textId="77777777" w:rsidR="0027525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6FAAD5" w14:textId="77777777" w:rsidR="0027525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7F98950"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15BD6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C0FA4C8"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316572"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50DA99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830FF1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AB8113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27A4E3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1773E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C5B87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4351E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8A9D121" w14:textId="77777777" w:rsidR="00275258"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5C89A0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BCA03D8"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0022E58"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EB89446"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A1D2503"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B21B4CB"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72174EA"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98EEC14"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B03A88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647CF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81BAFC0"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93261A5"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CD8CB62"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3FF63A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79E59E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0ECC0A6"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A77B32"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2DED4E" w14:textId="77777777" w:rsidR="00275258" w:rsidRDefault="00000000">
      <w:r>
        <w:rPr>
          <w:rFonts w:ascii="仿宋_GB2312" w:eastAsia="仿宋_GB2312" w:hAnsi="仿宋_GB2312" w:cs="仿宋_GB2312" w:hint="eastAsia"/>
          <w:sz w:val="32"/>
          <w:szCs w:val="32"/>
        </w:rPr>
        <w:fldChar w:fldCharType="end"/>
      </w:r>
    </w:p>
    <w:p w14:paraId="4DF58F65" w14:textId="77777777" w:rsidR="00275258" w:rsidRDefault="00000000">
      <w:pPr>
        <w:rPr>
          <w:rFonts w:ascii="仿宋_GB2312" w:eastAsia="仿宋_GB2312"/>
          <w:sz w:val="32"/>
          <w:szCs w:val="32"/>
        </w:rPr>
      </w:pPr>
      <w:r>
        <w:rPr>
          <w:rFonts w:ascii="仿宋_GB2312" w:eastAsia="仿宋_GB2312" w:hint="eastAsia"/>
          <w:sz w:val="32"/>
          <w:szCs w:val="32"/>
        </w:rPr>
        <w:br w:type="page"/>
      </w:r>
    </w:p>
    <w:p w14:paraId="608AE929" w14:textId="77777777" w:rsidR="00275258"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C1FB112" w14:textId="77777777" w:rsidR="0027525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CD04409"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一）制定和起草巩固脱贫攻坚成果和乡村振兴战略规划、政策措施以及落实完成情况、经验做法等综合性材料；综合协调中心政务、事务和外联工作；负责综合性文电、会务的协调办理；负责做好机要、档案等日常运转并编撰编研材料；负责中心财务、组织人事、机构编制、资产管理；组织做好中心后勤保障工作；负责做好人大意见建议和政协提案办理答复工作。</w:t>
      </w:r>
    </w:p>
    <w:p w14:paraId="7CCED533"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二）承担防止返贫动态监测和帮扶工作，年度乡村人口、脱贫人口、监测对象的动态管理；做好全国防止返贫监测和衔接推进乡村振兴信息系统和新疆乡村振兴大数据平台的数据管理和维护。承担自治区、州直部门单位定点帮扶、社会帮扶、防返贫保险、消费帮扶、区内协作帮扶。</w:t>
      </w:r>
    </w:p>
    <w:p w14:paraId="25D5EDC1"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三）指导各乡（镇）编制年度项目计划，会同县直行业部门指导巩固拓展脱贫攻坚成果同乡村振兴项目库建设管理，指导各乡镇加强扶贫（衔接资金）项目资产管理；负责小额信贷相关工作；负责国家乡村振兴信息系统项目资金数据录入工作；参与县级乡村振兴相关规划编制和组织实施；协调推动完善农村基础设施。</w:t>
      </w:r>
    </w:p>
    <w:p w14:paraId="1B0ED211"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（四）协调推进农村基本公共服务建设、农村社会事业发展各项工作；负责推进农村人居环境整治，分类有序推进</w:t>
      </w:r>
      <w:r w:rsidRPr="002B3EDD">
        <w:rPr>
          <w:rFonts w:ascii="仿宋_GB2312" w:eastAsia="仿宋_GB2312" w:hint="eastAsia"/>
          <w:sz w:val="32"/>
          <w:szCs w:val="32"/>
        </w:rPr>
        <w:lastRenderedPageBreak/>
        <w:t>农村“厕所革命”；负责积分制清单制推广应用；科学编制任务清单，建立乡村建设项目库、乡村治理试点示范行动等工作。</w:t>
      </w:r>
    </w:p>
    <w:p w14:paraId="229D9E8F" w14:textId="77777777" w:rsidR="0084578B"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(五)完成县乡村振兴领导小组办公室交办的其他工作任</w:t>
      </w:r>
      <w:r>
        <w:rPr>
          <w:rFonts w:ascii="仿宋_GB2312" w:eastAsia="仿宋_GB2312" w:hint="eastAsia"/>
          <w:sz w:val="32"/>
          <w:szCs w:val="32"/>
        </w:rPr>
        <w:t>。</w:t>
      </w:r>
    </w:p>
    <w:p w14:paraId="78C78805" w14:textId="77777777" w:rsidR="0027525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9BA1271" w14:textId="77777777" w:rsidR="00275258" w:rsidRDefault="00000000" w:rsidP="002B3EDD">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木垒哈萨克自治县乡村振兴综合保障中心2023年度，实有人数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15320E76" w14:textId="3C6F4580" w:rsidR="00275258" w:rsidRPr="0084578B" w:rsidRDefault="00000000" w:rsidP="002B3EDD">
      <w:pPr>
        <w:ind w:firstLineChars="200" w:firstLine="640"/>
        <w:rPr>
          <w:rFonts w:ascii="仿宋_GB2312" w:eastAsia="仿宋_GB2312"/>
          <w:sz w:val="32"/>
          <w:szCs w:val="32"/>
        </w:rPr>
        <w:sectPr w:rsidR="00275258" w:rsidRPr="0084578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4578B" w:rsidRPr="0084578B">
        <w:rPr>
          <w:rFonts w:ascii="仿宋_GB2312" w:eastAsia="仿宋_GB2312"/>
          <w:sz w:val="32"/>
          <w:szCs w:val="32"/>
        </w:rPr>
        <w:t>4</w:t>
      </w:r>
      <w:r>
        <w:rPr>
          <w:rFonts w:ascii="仿宋_GB2312" w:eastAsia="仿宋_GB2312" w:hAnsi="黑体" w:cs="宋体" w:hint="eastAsia"/>
          <w:bCs/>
          <w:kern w:val="0"/>
          <w:sz w:val="32"/>
          <w:szCs w:val="32"/>
        </w:rPr>
        <w:t>个处室，分别是：</w:t>
      </w:r>
      <w:r w:rsidR="0084578B" w:rsidRPr="0084578B">
        <w:rPr>
          <w:rFonts w:ascii="仿宋_GB2312" w:eastAsia="仿宋_GB2312" w:hAnsi="宋体" w:cs="宋体" w:hint="eastAsia"/>
          <w:kern w:val="0"/>
          <w:sz w:val="32"/>
          <w:szCs w:val="32"/>
        </w:rPr>
        <w:t>综合办公室、监测帮扶股、项目股</w:t>
      </w:r>
      <w:r w:rsidR="0084578B">
        <w:rPr>
          <w:rFonts w:ascii="仿宋_GB2312" w:eastAsia="仿宋_GB2312" w:hAnsi="宋体" w:cs="宋体" w:hint="eastAsia"/>
          <w:kern w:val="0"/>
          <w:sz w:val="32"/>
          <w:szCs w:val="32"/>
        </w:rPr>
        <w:t>、</w:t>
      </w:r>
      <w:r w:rsidR="0084578B" w:rsidRPr="0084578B">
        <w:rPr>
          <w:rFonts w:ascii="仿宋_GB2312" w:eastAsia="仿宋_GB2312" w:hAnsi="宋体" w:cs="宋体" w:hint="eastAsia"/>
          <w:kern w:val="0"/>
          <w:sz w:val="32"/>
          <w:szCs w:val="32"/>
        </w:rPr>
        <w:t>乡村建设股</w:t>
      </w:r>
      <w:r>
        <w:rPr>
          <w:rFonts w:ascii="仿宋_GB2312" w:eastAsia="仿宋_GB2312" w:hAnsi="宋体" w:cs="宋体" w:hint="eastAsia"/>
          <w:kern w:val="0"/>
          <w:sz w:val="32"/>
          <w:szCs w:val="32"/>
        </w:rPr>
        <w:t>。</w:t>
      </w:r>
    </w:p>
    <w:p w14:paraId="3C6187C7" w14:textId="77777777" w:rsidR="00275258"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A2BF01" w14:textId="77777777" w:rsidR="00275258"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2863771"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2023年度收入总计686.02万元，其中：本年收入合计686.02万元，使用非财政拨款结余0.00万元，年初结转和结余0.00万元。</w:t>
      </w:r>
    </w:p>
    <w:p w14:paraId="2209DF1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2023年度支出总计686.02万元，其中：本年支出合计686.02万元，结余分配0.00万元，年末结转和结余0.00万元。</w:t>
      </w:r>
    </w:p>
    <w:p w14:paraId="6FC044B4" w14:textId="58B2F90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增加189.28万元</w:t>
      </w:r>
      <w:r>
        <w:rPr>
          <w:rFonts w:ascii="仿宋_GB2312" w:eastAsia="仿宋_GB2312" w:hint="eastAsia"/>
          <w:sz w:val="32"/>
          <w:szCs w:val="32"/>
        </w:rPr>
        <w:t>，增长38.11%，主要原因是：</w:t>
      </w:r>
      <w:r w:rsidR="00C4150E">
        <w:rPr>
          <w:rFonts w:ascii="仿宋_GB2312" w:eastAsia="仿宋_GB2312" w:hint="eastAsia"/>
          <w:sz w:val="32"/>
          <w:szCs w:val="32"/>
        </w:rPr>
        <w:t>人员增加10人</w:t>
      </w:r>
      <w:r w:rsidR="002B3EDD">
        <w:rPr>
          <w:rFonts w:ascii="仿宋_GB2312" w:eastAsia="仿宋_GB2312" w:hint="eastAsia"/>
          <w:sz w:val="32"/>
          <w:szCs w:val="32"/>
        </w:rPr>
        <w:t>，</w:t>
      </w:r>
      <w:r w:rsidR="00C4150E">
        <w:rPr>
          <w:rFonts w:ascii="仿宋_GB2312" w:eastAsia="仿宋_GB2312" w:hint="eastAsia"/>
          <w:sz w:val="32"/>
          <w:szCs w:val="32"/>
        </w:rPr>
        <w:t>相应工资</w:t>
      </w:r>
      <w:r w:rsidR="002B3EDD">
        <w:rPr>
          <w:rFonts w:ascii="仿宋_GB2312" w:eastAsia="仿宋_GB2312" w:hint="eastAsia"/>
          <w:sz w:val="32"/>
          <w:szCs w:val="32"/>
        </w:rPr>
        <w:t>、</w:t>
      </w:r>
      <w:r w:rsidR="00C4150E">
        <w:rPr>
          <w:rFonts w:ascii="仿宋_GB2312" w:eastAsia="仿宋_GB2312" w:hint="eastAsia"/>
          <w:sz w:val="32"/>
          <w:szCs w:val="32"/>
        </w:rPr>
        <w:t>社保经费及项目经费增加</w:t>
      </w:r>
      <w:r>
        <w:rPr>
          <w:rFonts w:ascii="仿宋_GB2312" w:eastAsia="仿宋_GB2312" w:hint="eastAsia"/>
          <w:sz w:val="32"/>
          <w:szCs w:val="32"/>
        </w:rPr>
        <w:t>。</w:t>
      </w:r>
    </w:p>
    <w:p w14:paraId="3E1894F1" w14:textId="77777777" w:rsidR="0027525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016BC9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本年收入686.02万元，其中：财政拨款收入</w:t>
      </w:r>
      <w:r w:rsidRPr="00790A07">
        <w:rPr>
          <w:rFonts w:ascii="仿宋_GB2312" w:eastAsia="仿宋_GB2312" w:hint="eastAsia"/>
          <w:sz w:val="32"/>
          <w:szCs w:val="32"/>
        </w:rPr>
        <w:t>686.02</w:t>
      </w:r>
      <w:r>
        <w:rPr>
          <w:rFonts w:ascii="仿宋_GB2312" w:eastAsia="仿宋_GB2312" w:hint="eastAsia"/>
          <w:sz w:val="32"/>
          <w:szCs w:val="32"/>
        </w:rPr>
        <w:t>万元，占</w:t>
      </w:r>
      <w:r w:rsidRPr="00790A07">
        <w:rPr>
          <w:rFonts w:ascii="仿宋_GB2312" w:eastAsia="仿宋_GB2312" w:hint="eastAsia"/>
          <w:sz w:val="32"/>
          <w:szCs w:val="32"/>
        </w:rPr>
        <w:t>100.00</w:t>
      </w:r>
      <w:r>
        <w:rPr>
          <w:rFonts w:ascii="仿宋_GB2312" w:eastAsia="仿宋_GB2312" w:hint="eastAsia"/>
          <w:sz w:val="32"/>
          <w:szCs w:val="32"/>
        </w:rPr>
        <w:t>%；上级补助收入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%；事业收入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%；经营收入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%；附属单位上缴收入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%；其他收入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w:t>
      </w:r>
    </w:p>
    <w:p w14:paraId="134DBAEF" w14:textId="77777777" w:rsidR="00275258"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80920A4"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本年支出686.02万元，其中：基本支出266.08万元，占38.79%；项目支出419.94万元，占61.21%；上缴上级支出0.00万元，占0.00%；经营支出0.00万元，占0.00%；对附属单位补助支出0.00万元，占0.00%。</w:t>
      </w:r>
    </w:p>
    <w:p w14:paraId="013607CD" w14:textId="77777777" w:rsidR="0027525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0D5FD3F"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sidRPr="00790A07">
        <w:rPr>
          <w:rFonts w:ascii="仿宋_GB2312" w:eastAsia="仿宋_GB2312" w:hint="eastAsia"/>
          <w:sz w:val="32"/>
          <w:szCs w:val="32"/>
        </w:rPr>
        <w:t>686.02</w:t>
      </w:r>
      <w:r>
        <w:rPr>
          <w:rFonts w:ascii="仿宋_GB2312" w:eastAsia="仿宋_GB2312" w:hint="eastAsia"/>
          <w:sz w:val="32"/>
          <w:szCs w:val="32"/>
        </w:rPr>
        <w:t>万元，其中：年初财政拨款结转和结余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万元，本年财政拨款收入</w:t>
      </w:r>
      <w:r w:rsidRPr="00790A07">
        <w:rPr>
          <w:rFonts w:ascii="仿宋_GB2312" w:eastAsia="仿宋_GB2312" w:hint="eastAsia"/>
          <w:sz w:val="32"/>
          <w:szCs w:val="32"/>
        </w:rPr>
        <w:t>686.02</w:t>
      </w:r>
      <w:r>
        <w:rPr>
          <w:rFonts w:ascii="仿宋_GB2312" w:eastAsia="仿宋_GB2312" w:hint="eastAsia"/>
          <w:sz w:val="32"/>
          <w:szCs w:val="32"/>
        </w:rPr>
        <w:t>万元。财政拨款支出总计</w:t>
      </w:r>
      <w:r w:rsidRPr="00790A07">
        <w:rPr>
          <w:rFonts w:ascii="仿宋_GB2312" w:eastAsia="仿宋_GB2312" w:hint="eastAsia"/>
          <w:sz w:val="32"/>
          <w:szCs w:val="32"/>
        </w:rPr>
        <w:t>686.02</w:t>
      </w:r>
      <w:r>
        <w:rPr>
          <w:rFonts w:ascii="仿宋_GB2312" w:eastAsia="仿宋_GB2312" w:hint="eastAsia"/>
          <w:sz w:val="32"/>
          <w:szCs w:val="32"/>
        </w:rPr>
        <w:t>万元，其中：年末财政拨款结转和结余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万元，本年财政拨款支出</w:t>
      </w:r>
      <w:r w:rsidRPr="00790A07">
        <w:rPr>
          <w:rFonts w:ascii="仿宋_GB2312" w:eastAsia="仿宋_GB2312" w:hint="eastAsia"/>
          <w:sz w:val="32"/>
          <w:szCs w:val="32"/>
        </w:rPr>
        <w:t>686.02</w:t>
      </w:r>
      <w:r>
        <w:rPr>
          <w:rFonts w:ascii="仿宋_GB2312" w:eastAsia="仿宋_GB2312" w:hint="eastAsia"/>
          <w:sz w:val="32"/>
          <w:szCs w:val="32"/>
        </w:rPr>
        <w:t>万元。</w:t>
      </w:r>
    </w:p>
    <w:p w14:paraId="7C610F15" w14:textId="6C13F343" w:rsidR="00275258" w:rsidRDefault="00000000" w:rsidP="006150A3">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sidRPr="00790A07">
        <w:rPr>
          <w:rFonts w:ascii="仿宋_GB2312" w:eastAsia="仿宋_GB2312" w:hint="eastAsia"/>
          <w:sz w:val="32"/>
          <w:szCs w:val="32"/>
        </w:rPr>
        <w:t>增加189.28万元</w:t>
      </w:r>
      <w:r>
        <w:rPr>
          <w:rFonts w:ascii="仿宋_GB2312" w:eastAsia="仿宋_GB2312" w:hint="eastAsia"/>
          <w:sz w:val="32"/>
          <w:szCs w:val="32"/>
        </w:rPr>
        <w:t>，增长38.11%,主要原因是：</w:t>
      </w:r>
      <w:r w:rsidR="0084578B">
        <w:rPr>
          <w:rFonts w:ascii="仿宋_GB2312" w:eastAsia="仿宋_GB2312" w:hint="eastAsia"/>
          <w:sz w:val="32"/>
          <w:szCs w:val="32"/>
        </w:rPr>
        <w:t>人员增加10人</w:t>
      </w:r>
      <w:r w:rsidR="002B3EDD">
        <w:rPr>
          <w:rFonts w:ascii="仿宋_GB2312" w:eastAsia="仿宋_GB2312" w:hint="eastAsia"/>
          <w:sz w:val="32"/>
          <w:szCs w:val="32"/>
        </w:rPr>
        <w:t>，</w:t>
      </w:r>
      <w:r w:rsidR="0084578B">
        <w:rPr>
          <w:rFonts w:ascii="仿宋_GB2312" w:eastAsia="仿宋_GB2312" w:hint="eastAsia"/>
          <w:sz w:val="32"/>
          <w:szCs w:val="32"/>
        </w:rPr>
        <w:t>相应工资</w:t>
      </w:r>
      <w:r w:rsidR="002B3EDD">
        <w:rPr>
          <w:rFonts w:ascii="仿宋_GB2312" w:eastAsia="仿宋_GB2312" w:hint="eastAsia"/>
          <w:sz w:val="32"/>
          <w:szCs w:val="32"/>
        </w:rPr>
        <w:t>、</w:t>
      </w:r>
      <w:r w:rsidR="0084578B">
        <w:rPr>
          <w:rFonts w:ascii="仿宋_GB2312" w:eastAsia="仿宋_GB2312" w:hint="eastAsia"/>
          <w:sz w:val="32"/>
          <w:szCs w:val="32"/>
        </w:rPr>
        <w:t>社保经费及</w:t>
      </w:r>
      <w:r w:rsidR="00C4150E">
        <w:rPr>
          <w:rFonts w:ascii="仿宋_GB2312" w:eastAsia="仿宋_GB2312" w:hint="eastAsia"/>
          <w:sz w:val="32"/>
          <w:szCs w:val="32"/>
        </w:rPr>
        <w:t>项目</w:t>
      </w:r>
      <w:r w:rsidR="0084578B">
        <w:rPr>
          <w:rFonts w:ascii="仿宋_GB2312" w:eastAsia="仿宋_GB2312" w:hint="eastAsia"/>
          <w:sz w:val="32"/>
          <w:szCs w:val="32"/>
        </w:rPr>
        <w:t>经费增加</w:t>
      </w:r>
      <w:r>
        <w:rPr>
          <w:rFonts w:ascii="仿宋_GB2312" w:eastAsia="仿宋_GB2312" w:hint="eastAsia"/>
          <w:sz w:val="32"/>
          <w:szCs w:val="32"/>
        </w:rPr>
        <w:t>。与年初预算相比，年初预算数</w:t>
      </w:r>
      <w:r w:rsidRPr="00790A07">
        <w:rPr>
          <w:rFonts w:ascii="仿宋_GB2312" w:eastAsia="仿宋_GB2312" w:hint="eastAsia"/>
          <w:sz w:val="32"/>
          <w:szCs w:val="32"/>
        </w:rPr>
        <w:t>176.00</w:t>
      </w:r>
      <w:r>
        <w:rPr>
          <w:rFonts w:ascii="仿宋_GB2312" w:eastAsia="仿宋_GB2312" w:hint="eastAsia"/>
          <w:sz w:val="32"/>
          <w:szCs w:val="32"/>
        </w:rPr>
        <w:t>万元，决算数</w:t>
      </w:r>
      <w:r w:rsidRPr="00790A07">
        <w:rPr>
          <w:rFonts w:ascii="仿宋_GB2312" w:eastAsia="仿宋_GB2312" w:hint="eastAsia"/>
          <w:sz w:val="32"/>
          <w:szCs w:val="32"/>
        </w:rPr>
        <w:t>686.02</w:t>
      </w:r>
      <w:r>
        <w:rPr>
          <w:rFonts w:ascii="仿宋_GB2312" w:eastAsia="仿宋_GB2312" w:hint="eastAsia"/>
          <w:sz w:val="32"/>
          <w:szCs w:val="32"/>
        </w:rPr>
        <w:t>万元，预决算差异率289.78%，主要原因是</w:t>
      </w:r>
      <w:r w:rsidR="006150A3" w:rsidRPr="006150A3">
        <w:rPr>
          <w:rFonts w:ascii="仿宋_GB2312" w:eastAsia="仿宋_GB2312" w:hint="eastAsia"/>
          <w:sz w:val="32"/>
          <w:szCs w:val="32"/>
        </w:rPr>
        <w:t>：</w:t>
      </w:r>
      <w:r w:rsidR="006150A3">
        <w:rPr>
          <w:rFonts w:ascii="仿宋_GB2312" w:eastAsia="仿宋_GB2312" w:hint="eastAsia"/>
          <w:sz w:val="32"/>
          <w:szCs w:val="32"/>
        </w:rPr>
        <w:t>年中</w:t>
      </w:r>
      <w:r w:rsidR="0084578B">
        <w:rPr>
          <w:rFonts w:ascii="仿宋_GB2312" w:eastAsia="仿宋_GB2312" w:hint="eastAsia"/>
          <w:sz w:val="32"/>
          <w:szCs w:val="32"/>
        </w:rPr>
        <w:t>追加新进编10人的工资社保公积金及</w:t>
      </w:r>
      <w:r w:rsidR="00C4150E" w:rsidRPr="00C4150E">
        <w:rPr>
          <w:rFonts w:ascii="仿宋_GB2312" w:eastAsia="仿宋_GB2312" w:hint="eastAsia"/>
          <w:sz w:val="32"/>
          <w:szCs w:val="32"/>
        </w:rPr>
        <w:t>协作对口</w:t>
      </w:r>
      <w:proofErr w:type="gramStart"/>
      <w:r w:rsidR="00C4150E" w:rsidRPr="00C4150E">
        <w:rPr>
          <w:rFonts w:ascii="仿宋_GB2312" w:eastAsia="仿宋_GB2312" w:hint="eastAsia"/>
          <w:sz w:val="32"/>
          <w:szCs w:val="32"/>
        </w:rPr>
        <w:t>帮扶阿</w:t>
      </w:r>
      <w:proofErr w:type="gramEnd"/>
      <w:r w:rsidR="00C4150E" w:rsidRPr="00C4150E">
        <w:rPr>
          <w:rFonts w:ascii="仿宋_GB2312" w:eastAsia="仿宋_GB2312" w:hint="eastAsia"/>
          <w:sz w:val="32"/>
          <w:szCs w:val="32"/>
        </w:rPr>
        <w:t>图什帮扶资金</w:t>
      </w:r>
      <w:r>
        <w:rPr>
          <w:rFonts w:ascii="仿宋_GB2312" w:eastAsia="仿宋_GB2312" w:hint="eastAsia"/>
          <w:sz w:val="32"/>
          <w:szCs w:val="32"/>
        </w:rPr>
        <w:t>。</w:t>
      </w:r>
    </w:p>
    <w:p w14:paraId="328CA2FC" w14:textId="77777777" w:rsidR="0027525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5573A3"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42291A" w14:textId="5E3055BC" w:rsidR="0027525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2023年度一般公共预算财政拨款支出641.03万元，占本年支出合计的</w:t>
      </w:r>
      <w:r>
        <w:rPr>
          <w:rFonts w:ascii="仿宋_GB2312" w:eastAsia="仿宋_GB2312" w:hint="eastAsia"/>
          <w:sz w:val="32"/>
          <w:szCs w:val="32"/>
          <w:lang w:val="zh-CN"/>
        </w:rPr>
        <w:t>93.44%</w:t>
      </w:r>
      <w:r>
        <w:rPr>
          <w:rFonts w:ascii="仿宋_GB2312" w:eastAsia="仿宋_GB2312" w:hint="eastAsia"/>
          <w:sz w:val="32"/>
          <w:szCs w:val="32"/>
        </w:rPr>
        <w:t>。与上年相比，</w:t>
      </w:r>
      <w:r>
        <w:rPr>
          <w:rFonts w:ascii="仿宋_GB2312" w:eastAsia="仿宋_GB2312" w:hint="eastAsia"/>
          <w:sz w:val="32"/>
          <w:szCs w:val="32"/>
          <w:lang w:val="zh-CN"/>
        </w:rPr>
        <w:t>增加144.</w:t>
      </w:r>
      <w:r w:rsidR="006150A3">
        <w:rPr>
          <w:rFonts w:ascii="仿宋_GB2312" w:eastAsia="仿宋_GB2312" w:hint="eastAsia"/>
          <w:sz w:val="32"/>
          <w:szCs w:val="32"/>
          <w:lang w:val="zh-CN"/>
        </w:rPr>
        <w:t>30</w:t>
      </w:r>
      <w:r>
        <w:rPr>
          <w:rFonts w:ascii="仿宋_GB2312" w:eastAsia="仿宋_GB2312" w:hint="eastAsia"/>
          <w:sz w:val="32"/>
          <w:szCs w:val="32"/>
          <w:lang w:val="zh-CN"/>
        </w:rPr>
        <w:t>万元</w:t>
      </w:r>
      <w:r>
        <w:rPr>
          <w:rFonts w:ascii="仿宋_GB2312" w:eastAsia="仿宋_GB2312" w:hint="eastAsia"/>
          <w:sz w:val="32"/>
          <w:szCs w:val="32"/>
        </w:rPr>
        <w:t>，增长29.05%,主要原因是：</w:t>
      </w:r>
      <w:r w:rsidR="00C4150E">
        <w:rPr>
          <w:rFonts w:ascii="仿宋_GB2312" w:eastAsia="仿宋_GB2312" w:hint="eastAsia"/>
          <w:sz w:val="32"/>
          <w:szCs w:val="32"/>
        </w:rPr>
        <w:t>人员增加10人相应工资社保经费及项目经费增加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176.00</w:t>
      </w:r>
      <w:r>
        <w:rPr>
          <w:rFonts w:ascii="仿宋_GB2312" w:eastAsia="仿宋_GB2312" w:hint="eastAsia"/>
          <w:sz w:val="32"/>
          <w:szCs w:val="32"/>
        </w:rPr>
        <w:t>万元，决算数</w:t>
      </w:r>
      <w:r>
        <w:rPr>
          <w:rFonts w:ascii="仿宋_GB2312" w:eastAsia="仿宋_GB2312" w:hint="eastAsia"/>
          <w:sz w:val="32"/>
          <w:szCs w:val="32"/>
          <w:lang w:val="zh-CN"/>
        </w:rPr>
        <w:t>641.03</w:t>
      </w:r>
      <w:r>
        <w:rPr>
          <w:rFonts w:ascii="仿宋_GB2312" w:eastAsia="仿宋_GB2312" w:hint="eastAsia"/>
          <w:sz w:val="32"/>
          <w:szCs w:val="32"/>
        </w:rPr>
        <w:t>万元，预决算差异率</w:t>
      </w:r>
      <w:r>
        <w:rPr>
          <w:rFonts w:ascii="仿宋_GB2312" w:eastAsia="仿宋_GB2312" w:hint="eastAsia"/>
          <w:sz w:val="32"/>
          <w:szCs w:val="32"/>
          <w:lang w:val="zh-CN"/>
        </w:rPr>
        <w:t>264.22%</w:t>
      </w:r>
      <w:r>
        <w:rPr>
          <w:rFonts w:ascii="仿宋_GB2312" w:eastAsia="仿宋_GB2312" w:hint="eastAsia"/>
          <w:sz w:val="32"/>
          <w:szCs w:val="32"/>
        </w:rPr>
        <w:t>，主要原因是：</w:t>
      </w:r>
      <w:r w:rsidR="006150A3">
        <w:rPr>
          <w:rFonts w:ascii="仿宋_GB2312" w:eastAsia="仿宋_GB2312" w:hint="eastAsia"/>
          <w:sz w:val="32"/>
          <w:szCs w:val="32"/>
        </w:rPr>
        <w:t>年中</w:t>
      </w:r>
      <w:r w:rsidR="00C4150E">
        <w:rPr>
          <w:rFonts w:ascii="仿宋_GB2312" w:eastAsia="仿宋_GB2312" w:hint="eastAsia"/>
          <w:sz w:val="32"/>
          <w:szCs w:val="32"/>
        </w:rPr>
        <w:t>追加新进编10人的工资</w:t>
      </w:r>
      <w:r w:rsidR="002B3EDD">
        <w:rPr>
          <w:rFonts w:ascii="仿宋_GB2312" w:eastAsia="仿宋_GB2312" w:hint="eastAsia"/>
          <w:sz w:val="32"/>
          <w:szCs w:val="32"/>
        </w:rPr>
        <w:t>、</w:t>
      </w:r>
      <w:r w:rsidR="00C4150E">
        <w:rPr>
          <w:rFonts w:ascii="仿宋_GB2312" w:eastAsia="仿宋_GB2312" w:hint="eastAsia"/>
          <w:sz w:val="32"/>
          <w:szCs w:val="32"/>
        </w:rPr>
        <w:t>社保</w:t>
      </w:r>
      <w:r w:rsidR="002B3EDD">
        <w:rPr>
          <w:rFonts w:ascii="仿宋_GB2312" w:eastAsia="仿宋_GB2312" w:hint="eastAsia"/>
          <w:sz w:val="32"/>
          <w:szCs w:val="32"/>
        </w:rPr>
        <w:t>、</w:t>
      </w:r>
      <w:r w:rsidR="00C4150E">
        <w:rPr>
          <w:rFonts w:ascii="仿宋_GB2312" w:eastAsia="仿宋_GB2312" w:hint="eastAsia"/>
          <w:sz w:val="32"/>
          <w:szCs w:val="32"/>
        </w:rPr>
        <w:t>公积金及</w:t>
      </w:r>
      <w:r w:rsidR="00C4150E" w:rsidRPr="00C4150E">
        <w:rPr>
          <w:rFonts w:ascii="仿宋_GB2312" w:eastAsia="仿宋_GB2312" w:hint="eastAsia"/>
          <w:sz w:val="32"/>
          <w:szCs w:val="32"/>
        </w:rPr>
        <w:t>协作对口</w:t>
      </w:r>
      <w:proofErr w:type="gramStart"/>
      <w:r w:rsidR="00C4150E" w:rsidRPr="00C4150E">
        <w:rPr>
          <w:rFonts w:ascii="仿宋_GB2312" w:eastAsia="仿宋_GB2312" w:hint="eastAsia"/>
          <w:sz w:val="32"/>
          <w:szCs w:val="32"/>
        </w:rPr>
        <w:t>帮扶阿</w:t>
      </w:r>
      <w:proofErr w:type="gramEnd"/>
      <w:r w:rsidR="00C4150E" w:rsidRPr="00C4150E">
        <w:rPr>
          <w:rFonts w:ascii="仿宋_GB2312" w:eastAsia="仿宋_GB2312" w:hint="eastAsia"/>
          <w:sz w:val="32"/>
          <w:szCs w:val="32"/>
        </w:rPr>
        <w:t>图什帮扶资金</w:t>
      </w:r>
      <w:r>
        <w:rPr>
          <w:rFonts w:ascii="仿宋_GB2312" w:eastAsia="仿宋_GB2312" w:hint="eastAsia"/>
          <w:sz w:val="32"/>
          <w:szCs w:val="32"/>
        </w:rPr>
        <w:t>。</w:t>
      </w:r>
    </w:p>
    <w:p w14:paraId="422FB212" w14:textId="77777777" w:rsidR="0027525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C4D923" w14:textId="5F7AABD8"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w:t>
      </w:r>
      <w:r w:rsidRPr="00790A07">
        <w:rPr>
          <w:rFonts w:ascii="仿宋_GB2312" w:eastAsia="仿宋_GB2312"/>
          <w:sz w:val="32"/>
          <w:szCs w:val="32"/>
        </w:rPr>
        <w:t>.社会保障和就业支出（类）</w:t>
      </w:r>
      <w:r w:rsidRPr="00790A07">
        <w:rPr>
          <w:rFonts w:ascii="仿宋_GB2312" w:eastAsia="仿宋_GB2312" w:hint="eastAsia"/>
          <w:sz w:val="32"/>
          <w:szCs w:val="32"/>
        </w:rPr>
        <w:t>14.47</w:t>
      </w:r>
      <w:r w:rsidRPr="00790A07">
        <w:rPr>
          <w:rFonts w:ascii="仿宋_GB2312" w:eastAsia="仿宋_GB2312"/>
          <w:sz w:val="32"/>
          <w:szCs w:val="32"/>
        </w:rPr>
        <w:t>万元，占</w:t>
      </w:r>
      <w:r w:rsidRPr="00790A07">
        <w:rPr>
          <w:rFonts w:ascii="仿宋_GB2312" w:eastAsia="仿宋_GB2312" w:hint="eastAsia"/>
          <w:sz w:val="32"/>
          <w:szCs w:val="32"/>
        </w:rPr>
        <w:t>2.26</w:t>
      </w:r>
      <w:r w:rsidRPr="00790A07">
        <w:rPr>
          <w:rFonts w:ascii="仿宋_GB2312" w:eastAsia="仿宋_GB2312"/>
          <w:sz w:val="32"/>
          <w:szCs w:val="32"/>
        </w:rPr>
        <w:t>%；</w:t>
      </w:r>
    </w:p>
    <w:p w14:paraId="331E8F52" w14:textId="4D00A7E6"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lastRenderedPageBreak/>
        <w:t>2</w:t>
      </w:r>
      <w:r w:rsidRPr="00790A07">
        <w:rPr>
          <w:rFonts w:ascii="仿宋_GB2312" w:eastAsia="仿宋_GB2312"/>
          <w:sz w:val="32"/>
          <w:szCs w:val="32"/>
        </w:rPr>
        <w:t>.农林水支出（类）</w:t>
      </w:r>
      <w:r w:rsidRPr="00790A07">
        <w:rPr>
          <w:rFonts w:ascii="仿宋_GB2312" w:eastAsia="仿宋_GB2312" w:hint="eastAsia"/>
          <w:sz w:val="32"/>
          <w:szCs w:val="32"/>
        </w:rPr>
        <w:t>616.89</w:t>
      </w:r>
      <w:r w:rsidRPr="00790A07">
        <w:rPr>
          <w:rFonts w:ascii="仿宋_GB2312" w:eastAsia="仿宋_GB2312"/>
          <w:sz w:val="32"/>
          <w:szCs w:val="32"/>
        </w:rPr>
        <w:t>万元，占</w:t>
      </w:r>
      <w:r w:rsidRPr="00790A07">
        <w:rPr>
          <w:rFonts w:ascii="仿宋_GB2312" w:eastAsia="仿宋_GB2312" w:hint="eastAsia"/>
          <w:sz w:val="32"/>
          <w:szCs w:val="32"/>
        </w:rPr>
        <w:t>96.23</w:t>
      </w:r>
      <w:r w:rsidRPr="00790A07">
        <w:rPr>
          <w:rFonts w:ascii="仿宋_GB2312" w:eastAsia="仿宋_GB2312"/>
          <w:sz w:val="32"/>
          <w:szCs w:val="32"/>
        </w:rPr>
        <w:t>%；</w:t>
      </w:r>
    </w:p>
    <w:p w14:paraId="30231DA0" w14:textId="0C709A6E"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w:t>
      </w:r>
      <w:r w:rsidRPr="00790A07">
        <w:rPr>
          <w:rFonts w:ascii="仿宋_GB2312" w:eastAsia="仿宋_GB2312"/>
          <w:sz w:val="32"/>
          <w:szCs w:val="32"/>
        </w:rPr>
        <w:t>.住房保障支出（类）</w:t>
      </w:r>
      <w:r w:rsidRPr="00790A07">
        <w:rPr>
          <w:rFonts w:ascii="仿宋_GB2312" w:eastAsia="仿宋_GB2312" w:hint="eastAsia"/>
          <w:sz w:val="32"/>
          <w:szCs w:val="32"/>
        </w:rPr>
        <w:t>9.67</w:t>
      </w:r>
      <w:r w:rsidRPr="00790A07">
        <w:rPr>
          <w:rFonts w:ascii="仿宋_GB2312" w:eastAsia="仿宋_GB2312"/>
          <w:sz w:val="32"/>
          <w:szCs w:val="32"/>
        </w:rPr>
        <w:t>万元，占</w:t>
      </w:r>
      <w:r w:rsidRPr="00790A07">
        <w:rPr>
          <w:rFonts w:ascii="仿宋_GB2312" w:eastAsia="仿宋_GB2312" w:hint="eastAsia"/>
          <w:sz w:val="32"/>
          <w:szCs w:val="32"/>
        </w:rPr>
        <w:t>1.51</w:t>
      </w:r>
      <w:r w:rsidRPr="00790A07">
        <w:rPr>
          <w:rFonts w:ascii="仿宋_GB2312" w:eastAsia="仿宋_GB2312"/>
          <w:sz w:val="32"/>
          <w:szCs w:val="32"/>
        </w:rPr>
        <w:t>%</w:t>
      </w:r>
      <w:r w:rsidRPr="00790A07">
        <w:rPr>
          <w:rFonts w:ascii="仿宋_GB2312" w:eastAsia="仿宋_GB2312" w:hint="eastAsia"/>
          <w:sz w:val="32"/>
          <w:szCs w:val="32"/>
        </w:rPr>
        <w:t>。</w:t>
      </w:r>
    </w:p>
    <w:p w14:paraId="2A4A70E0"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4D91DC4" w14:textId="4494246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1.农林水支出（类）农业农村（款）事业运行（项）:支出决算数为241.94万元，比上年决算增加143.12万元，增长144.82%，主要原因是：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，相应人员工资、津贴补贴、奖金增加</w:t>
      </w:r>
      <w:r w:rsidRPr="00790A07">
        <w:rPr>
          <w:rFonts w:ascii="仿宋_GB2312" w:eastAsia="仿宋_GB2312" w:hint="eastAsia"/>
          <w:sz w:val="32"/>
          <w:szCs w:val="32"/>
        </w:rPr>
        <w:t>。</w:t>
      </w:r>
    </w:p>
    <w:p w14:paraId="18579A42" w14:textId="3858C77D"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2.农林水支出（类）巩固脱贫攻坚成果衔接乡村振兴（款）其他巩固脱贫攻坚成果衔接乡村振兴支出（项）:支出决算数为326.23万元，比上年决算增加326.23万元，增长100%，主要原因是：</w:t>
      </w:r>
      <w:r w:rsidR="00C4150E" w:rsidRPr="00790A07">
        <w:rPr>
          <w:rFonts w:ascii="仿宋_GB2312" w:eastAsia="仿宋_GB2312" w:hint="eastAsia"/>
          <w:sz w:val="32"/>
          <w:szCs w:val="32"/>
        </w:rPr>
        <w:t>本年增加对口</w:t>
      </w:r>
      <w:proofErr w:type="gramStart"/>
      <w:r w:rsidR="00C4150E" w:rsidRPr="00790A07">
        <w:rPr>
          <w:rFonts w:ascii="仿宋_GB2312" w:eastAsia="仿宋_GB2312" w:hint="eastAsia"/>
          <w:sz w:val="32"/>
          <w:szCs w:val="32"/>
        </w:rPr>
        <w:t>帮扶阿</w:t>
      </w:r>
      <w:proofErr w:type="gramEnd"/>
      <w:r w:rsidR="00C4150E" w:rsidRPr="00790A07">
        <w:rPr>
          <w:rFonts w:ascii="仿宋_GB2312" w:eastAsia="仿宋_GB2312" w:hint="eastAsia"/>
          <w:sz w:val="32"/>
          <w:szCs w:val="32"/>
        </w:rPr>
        <w:t>图什帮扶资金</w:t>
      </w:r>
      <w:r w:rsidRPr="00790A07">
        <w:rPr>
          <w:rFonts w:ascii="仿宋_GB2312" w:eastAsia="仿宋_GB2312" w:hint="eastAsia"/>
          <w:sz w:val="32"/>
          <w:szCs w:val="32"/>
        </w:rPr>
        <w:t>。</w:t>
      </w:r>
    </w:p>
    <w:p w14:paraId="73C59656" w14:textId="646BBB91"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3.农林水支出（类）巩固脱贫攻坚成果衔接乡村振兴（款）生产发展（项）:支出决算数为38.72万元，比上年决算增加5.40万元，增长16.21%，主要原因是：</w:t>
      </w:r>
      <w:r w:rsidR="00C4150E" w:rsidRPr="00790A07">
        <w:rPr>
          <w:rFonts w:ascii="仿宋_GB2312" w:eastAsia="仿宋_GB2312" w:hint="eastAsia"/>
          <w:sz w:val="32"/>
          <w:szCs w:val="32"/>
        </w:rPr>
        <w:t>本年增加推进乡村振兴猪养殖场的项目管理费</w:t>
      </w:r>
      <w:r w:rsidRPr="00790A07">
        <w:rPr>
          <w:rFonts w:ascii="仿宋_GB2312" w:eastAsia="仿宋_GB2312" w:hint="eastAsia"/>
          <w:sz w:val="32"/>
          <w:szCs w:val="32"/>
        </w:rPr>
        <w:t>。</w:t>
      </w:r>
    </w:p>
    <w:p w14:paraId="7E256291" w14:textId="3F900B7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4.住房保障支出（类）住房改革支出（款）住房公积金（项）:支出决算数为9.67万元，比上年决算增加7.48万元，增长342.08%，主要原因是：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公积金缴费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7B43424B" w14:textId="18904538"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5.社会保障和就业支出（类）行政事业单位养老支出（款）事业单位离退休（项）:支出决算数为0.11万元，比上年决算增加0.11万元，增长100%，主要原因是：</w:t>
      </w:r>
      <w:r w:rsidR="00C4150E" w:rsidRPr="00790A07">
        <w:rPr>
          <w:rFonts w:ascii="仿宋_GB2312" w:eastAsia="仿宋_GB2312" w:hint="eastAsia"/>
          <w:sz w:val="32"/>
          <w:szCs w:val="32"/>
        </w:rPr>
        <w:t>退休人</w:t>
      </w:r>
      <w:r w:rsidR="00C4150E" w:rsidRPr="00790A07">
        <w:rPr>
          <w:rFonts w:ascii="仿宋_GB2312" w:eastAsia="仿宋_GB2312" w:hint="eastAsia"/>
          <w:sz w:val="32"/>
          <w:szCs w:val="32"/>
        </w:rPr>
        <w:lastRenderedPageBreak/>
        <w:t>员独生子女奖励金增加</w:t>
      </w:r>
      <w:r w:rsidRPr="00790A07">
        <w:rPr>
          <w:rFonts w:ascii="仿宋_GB2312" w:eastAsia="仿宋_GB2312" w:hint="eastAsia"/>
          <w:sz w:val="32"/>
          <w:szCs w:val="32"/>
        </w:rPr>
        <w:t>。</w:t>
      </w:r>
    </w:p>
    <w:p w14:paraId="5E532D8E" w14:textId="68D1E8E5"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6.社会保障和就业支出（类）行政事业单位养老支出（款）机关事业单位职业年金缴费支出（项）:支出决算数为0.87万元，比上年决算增加0.87万元，增长100%，主要原因是：</w:t>
      </w:r>
      <w:r w:rsidR="00C4150E" w:rsidRPr="00790A07">
        <w:rPr>
          <w:rFonts w:ascii="仿宋_GB2312" w:eastAsia="仿宋_GB2312" w:hint="eastAsia"/>
          <w:sz w:val="32"/>
          <w:szCs w:val="32"/>
        </w:rPr>
        <w:t>本年退休人员一次性职业年金</w:t>
      </w:r>
      <w:r w:rsidR="002B3EDD">
        <w:rPr>
          <w:rFonts w:ascii="仿宋_GB2312" w:eastAsia="仿宋_GB2312" w:hint="eastAsia"/>
          <w:sz w:val="32"/>
          <w:szCs w:val="32"/>
        </w:rPr>
        <w:t>缴费</w:t>
      </w:r>
      <w:r w:rsidR="00C4150E" w:rsidRPr="00790A07">
        <w:rPr>
          <w:rFonts w:ascii="仿宋_GB2312" w:eastAsia="仿宋_GB2312" w:hint="eastAsia"/>
          <w:sz w:val="32"/>
          <w:szCs w:val="32"/>
        </w:rPr>
        <w:t>增加</w:t>
      </w:r>
      <w:r w:rsidRPr="00790A07">
        <w:rPr>
          <w:rFonts w:ascii="仿宋_GB2312" w:eastAsia="仿宋_GB2312" w:hint="eastAsia"/>
          <w:sz w:val="32"/>
          <w:szCs w:val="32"/>
        </w:rPr>
        <w:t>。</w:t>
      </w:r>
    </w:p>
    <w:p w14:paraId="38079999" w14:textId="33B8330C"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7.社会保障和就业支出（类）行政事业单位养老支出（款）机关事业单位基本养老保险缴费支出（项）:支出决算数为13.49万元，比上年决算增加10.58万元，增长363.69%，主要原因是：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养老保险缴费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169C4379" w14:textId="77800F1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8.农林水支出（类）农业农村（款）其他农业农村支出（项）:支出决算数为10.00万元，比上年决算减少349.49万元，下降97.22%，主要原因是：</w:t>
      </w:r>
      <w:r w:rsidR="00C4150E" w:rsidRPr="00790A07">
        <w:rPr>
          <w:rFonts w:ascii="仿宋_GB2312" w:eastAsia="仿宋_GB2312" w:hint="eastAsia"/>
          <w:sz w:val="32"/>
          <w:szCs w:val="32"/>
        </w:rPr>
        <w:t>昌吉州巩固拓展脱贫攻坚同乡村振兴有效衔接项目资金减少</w:t>
      </w:r>
      <w:r w:rsidRPr="00790A07">
        <w:rPr>
          <w:rFonts w:ascii="仿宋_GB2312" w:eastAsia="仿宋_GB2312" w:hint="eastAsia"/>
          <w:sz w:val="32"/>
          <w:szCs w:val="32"/>
        </w:rPr>
        <w:t>。</w:t>
      </w:r>
    </w:p>
    <w:p w14:paraId="03D537FA"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5D11C15" w14:textId="06D082F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266.08万元，其中：人员经费257.49万元，包括：基本工资、津贴补贴、奖金、机关事业单位基本养老保险缴费、职业年金缴费、职工基本医疗保险缴费、其他社会保障缴费、住房公积金、其他工资福利支出、奖励金。</w:t>
      </w:r>
    </w:p>
    <w:p w14:paraId="622F1630" w14:textId="441E696F" w:rsidR="00275258" w:rsidRPr="00790A0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公用经费8.59万元，包括：办公费、水费、电费、邮电费、取暖费、差旅费、维修（护）费、公务用车运行维护</w:t>
      </w:r>
      <w:r>
        <w:rPr>
          <w:rFonts w:ascii="仿宋_GB2312" w:eastAsia="仿宋_GB2312" w:hint="eastAsia"/>
          <w:sz w:val="32"/>
          <w:szCs w:val="32"/>
        </w:rPr>
        <w:lastRenderedPageBreak/>
        <w:t>费</w:t>
      </w:r>
      <w:r w:rsidRPr="00790A07">
        <w:rPr>
          <w:rFonts w:ascii="仿宋_GB2312" w:eastAsia="仿宋_GB2312" w:hint="eastAsia"/>
          <w:sz w:val="32"/>
          <w:szCs w:val="32"/>
        </w:rPr>
        <w:t>。</w:t>
      </w:r>
    </w:p>
    <w:p w14:paraId="305FCD25"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64DDB5B" w14:textId="222D5F7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减少1.20万元，</w:t>
      </w:r>
      <w:r>
        <w:rPr>
          <w:rFonts w:ascii="仿宋_GB2312" w:eastAsia="仿宋_GB2312" w:hint="eastAsia"/>
          <w:sz w:val="32"/>
          <w:szCs w:val="32"/>
        </w:rPr>
        <w:t>下降50.00%,</w:t>
      </w:r>
      <w:r>
        <w:rPr>
          <w:rFonts w:ascii="仿宋_GB2312" w:eastAsia="仿宋_GB2312" w:hint="eastAsia"/>
          <w:sz w:val="32"/>
          <w:szCs w:val="32"/>
          <w:lang w:val="zh-CN"/>
        </w:rPr>
        <w:t>主要原因是：</w:t>
      </w:r>
      <w:r w:rsidR="00C4150E" w:rsidRPr="00C4150E">
        <w:rPr>
          <w:rFonts w:ascii="仿宋_GB2312" w:eastAsia="仿宋_GB2312" w:hint="eastAsia"/>
          <w:sz w:val="32"/>
          <w:szCs w:val="32"/>
          <w:lang w:val="zh-CN"/>
        </w:rPr>
        <w:t>2023年车辆进行了报废处理，</w:t>
      </w:r>
      <w:r w:rsidR="00C4150E">
        <w:rPr>
          <w:rFonts w:ascii="仿宋_GB2312" w:eastAsia="仿宋_GB2312" w:hint="eastAsia"/>
          <w:sz w:val="32"/>
          <w:szCs w:val="32"/>
          <w:lang w:val="zh-CN"/>
        </w:rPr>
        <w:t>减少相应车辆</w:t>
      </w:r>
      <w:r w:rsidR="002B3EDD">
        <w:rPr>
          <w:rFonts w:ascii="仿宋_GB2312" w:eastAsia="仿宋_GB2312" w:hint="eastAsia"/>
          <w:sz w:val="32"/>
          <w:szCs w:val="32"/>
          <w:lang w:val="zh-CN"/>
        </w:rPr>
        <w:t>燃油</w:t>
      </w:r>
      <w:r w:rsidR="00C4150E">
        <w:rPr>
          <w:rFonts w:ascii="仿宋_GB2312" w:eastAsia="仿宋_GB2312" w:hint="eastAsia"/>
          <w:sz w:val="32"/>
          <w:szCs w:val="32"/>
          <w:lang w:val="zh-CN"/>
        </w:rPr>
        <w:t>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；公务用车购置及运行维护费支出1.20万元，占100.00%，比上年减少0.80万元，</w:t>
      </w:r>
      <w:r>
        <w:rPr>
          <w:rFonts w:ascii="仿宋_GB2312" w:eastAsia="仿宋_GB2312" w:hint="eastAsia"/>
          <w:sz w:val="32"/>
          <w:szCs w:val="32"/>
        </w:rPr>
        <w:t>下降40.00%,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20</w:t>
      </w:r>
      <w:r w:rsidR="00C4150E" w:rsidRPr="00C4150E">
        <w:rPr>
          <w:rFonts w:ascii="仿宋_GB2312" w:eastAsia="仿宋_GB2312" w:hint="eastAsia"/>
          <w:sz w:val="32"/>
          <w:szCs w:val="32"/>
          <w:lang w:val="zh-CN"/>
        </w:rPr>
        <w:t>23年车辆进行了报废处理，</w:t>
      </w:r>
      <w:r w:rsidR="002B3EDD">
        <w:rPr>
          <w:rFonts w:ascii="仿宋_GB2312" w:eastAsia="仿宋_GB2312" w:hint="eastAsia"/>
          <w:sz w:val="32"/>
          <w:szCs w:val="32"/>
          <w:lang w:val="zh-CN"/>
        </w:rPr>
        <w:t>减少相应车辆燃油费</w:t>
      </w:r>
      <w:r>
        <w:rPr>
          <w:rFonts w:ascii="仿宋_GB2312" w:eastAsia="仿宋_GB2312" w:hint="eastAsia"/>
          <w:sz w:val="32"/>
          <w:szCs w:val="32"/>
          <w:lang w:val="zh-CN"/>
        </w:rPr>
        <w:t>；公务接待费支出0.00万元，占0.00%，比上年减少0.40万元，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本年</w:t>
      </w:r>
      <w:r w:rsidR="001600C0">
        <w:rPr>
          <w:rFonts w:ascii="仿宋_GB2312" w:eastAsia="仿宋_GB2312" w:hint="eastAsia"/>
          <w:sz w:val="32"/>
          <w:szCs w:val="32"/>
          <w:lang w:val="zh-CN"/>
        </w:rPr>
        <w:t>单位无此项支出</w:t>
      </w:r>
      <w:r>
        <w:rPr>
          <w:rFonts w:ascii="仿宋_GB2312" w:eastAsia="仿宋_GB2312" w:hint="eastAsia"/>
          <w:sz w:val="32"/>
          <w:szCs w:val="32"/>
          <w:lang w:val="zh-CN"/>
        </w:rPr>
        <w:t>。</w:t>
      </w:r>
    </w:p>
    <w:p w14:paraId="53E526DF" w14:textId="77777777"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91119AC" w14:textId="3B6A790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4150E"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。单位全年安排的因公出国（境）团组0个，因公出国（境）0人次。</w:t>
      </w:r>
    </w:p>
    <w:p w14:paraId="40129B19" w14:textId="2826C721"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4A0E3A" w:rsidRPr="004A0E3A">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07D16">
        <w:rPr>
          <w:rFonts w:ascii="仿宋_GB2312" w:eastAsia="仿宋_GB2312" w:hint="eastAsia"/>
          <w:sz w:val="32"/>
          <w:szCs w:val="32"/>
          <w:lang w:val="zh-CN"/>
        </w:rPr>
        <w:t>对比</w:t>
      </w:r>
      <w:r w:rsidR="00C4150E">
        <w:rPr>
          <w:rFonts w:ascii="仿宋_GB2312" w:eastAsia="仿宋_GB2312" w:hint="eastAsia"/>
          <w:sz w:val="32"/>
          <w:szCs w:val="32"/>
          <w:lang w:val="zh-CN"/>
        </w:rPr>
        <w:t>无差异</w:t>
      </w:r>
      <w:r>
        <w:rPr>
          <w:rFonts w:ascii="仿宋_GB2312" w:eastAsia="仿宋_GB2312" w:hint="eastAsia"/>
          <w:sz w:val="32"/>
          <w:szCs w:val="32"/>
          <w:lang w:val="zh-CN"/>
        </w:rPr>
        <w:t>。</w:t>
      </w:r>
    </w:p>
    <w:p w14:paraId="24D4F017" w14:textId="2C0EBC45"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公务接待费0.00万元，开支内容包括</w:t>
      </w:r>
      <w:r w:rsidR="004A0E3A"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。单位全年安排的国内公务接待0批次，0人次。</w:t>
      </w:r>
    </w:p>
    <w:p w14:paraId="180B6C50" w14:textId="0B52E3FA"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p>
    <w:p w14:paraId="0946F742" w14:textId="77777777" w:rsidR="0027525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67F5622"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2023年度政府性基金预算财政拨款收入总计44.99万元，其中：年初结转和结余0.00万元，本年收入44.99万元。政府性基金预算财政拨款支出总计44.99万元，其中：年末结转和结余0.00万元，本年支出44.99万元。</w:t>
      </w:r>
    </w:p>
    <w:p w14:paraId="4E1820AE" w14:textId="0B3CB942"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政府性基金预算财政拨款收入支出与上年相比，增加44.99万元,增长100.00%,主要原因是：</w:t>
      </w:r>
      <w:r w:rsidR="004A0E3A" w:rsidRPr="00790A07">
        <w:rPr>
          <w:rFonts w:ascii="仿宋_GB2312" w:eastAsia="仿宋_GB2312" w:hint="eastAsia"/>
          <w:sz w:val="32"/>
          <w:szCs w:val="32"/>
        </w:rPr>
        <w:t>昌吉州巩固拓展脱贫攻坚同乡村振兴有效衔接资金增加</w:t>
      </w:r>
      <w:r w:rsidRPr="00790A07">
        <w:rPr>
          <w:rFonts w:ascii="仿宋_GB2312" w:eastAsia="仿宋_GB2312" w:hint="eastAsia"/>
          <w:sz w:val="32"/>
          <w:szCs w:val="32"/>
        </w:rPr>
        <w:t>。与年初预算相比,年初预算数0.00万元，决算数44.99万元，预决算差异率</w:t>
      </w:r>
      <w:r w:rsidR="004A0E3A" w:rsidRPr="00790A07">
        <w:rPr>
          <w:rFonts w:ascii="仿宋_GB2312" w:eastAsia="仿宋_GB2312" w:hint="eastAsia"/>
          <w:sz w:val="32"/>
          <w:szCs w:val="32"/>
        </w:rPr>
        <w:lastRenderedPageBreak/>
        <w:t>10</w:t>
      </w:r>
      <w:r w:rsidRPr="00790A07">
        <w:rPr>
          <w:rFonts w:ascii="仿宋_GB2312" w:eastAsia="仿宋_GB2312" w:hint="eastAsia"/>
          <w:sz w:val="32"/>
          <w:szCs w:val="32"/>
        </w:rPr>
        <w:t>0.00%，主要原因是：</w:t>
      </w:r>
      <w:r w:rsidR="006150A3">
        <w:rPr>
          <w:rFonts w:ascii="仿宋_GB2312" w:eastAsia="仿宋_GB2312" w:hint="eastAsia"/>
          <w:sz w:val="32"/>
          <w:szCs w:val="32"/>
        </w:rPr>
        <w:t>年中追加</w:t>
      </w:r>
      <w:r w:rsidR="004A0E3A" w:rsidRPr="00790A07">
        <w:rPr>
          <w:rFonts w:ascii="仿宋_GB2312" w:eastAsia="仿宋_GB2312" w:hint="eastAsia"/>
          <w:sz w:val="32"/>
          <w:szCs w:val="32"/>
        </w:rPr>
        <w:t>昌吉州巩固拓展脱贫攻坚同乡村振兴有效衔接资金</w:t>
      </w:r>
      <w:r w:rsidRPr="00790A07">
        <w:rPr>
          <w:rFonts w:ascii="仿宋_GB2312" w:eastAsia="仿宋_GB2312" w:hint="eastAsia"/>
          <w:sz w:val="32"/>
          <w:szCs w:val="32"/>
        </w:rPr>
        <w:t>。</w:t>
      </w:r>
    </w:p>
    <w:p w14:paraId="0EAA943F"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政府性基金预算财政拨款支出44.99万元。</w:t>
      </w:r>
    </w:p>
    <w:p w14:paraId="4105F0FB" w14:textId="0157C0D2"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1.城乡社区支出（类）国有土地使用权出让收入安排的支出（款）农业农村生态环境支出（项）:支出决算数为44.99万元，比上年决算增加44.99万元，增长100%，主要原因是：</w:t>
      </w:r>
      <w:r w:rsidR="006150A3">
        <w:rPr>
          <w:rFonts w:ascii="仿宋_GB2312" w:eastAsia="仿宋_GB2312" w:hint="eastAsia"/>
          <w:sz w:val="32"/>
          <w:szCs w:val="32"/>
        </w:rPr>
        <w:t>增加</w:t>
      </w:r>
      <w:r w:rsidR="006150A3" w:rsidRPr="00790A07">
        <w:rPr>
          <w:rFonts w:ascii="仿宋_GB2312" w:eastAsia="仿宋_GB2312" w:hint="eastAsia"/>
          <w:sz w:val="32"/>
          <w:szCs w:val="32"/>
        </w:rPr>
        <w:t>昌吉州巩固拓展脱贫攻坚同乡村振兴有效衔接资金</w:t>
      </w:r>
      <w:r w:rsidRPr="00790A07">
        <w:rPr>
          <w:rFonts w:ascii="仿宋_GB2312" w:eastAsia="仿宋_GB2312" w:hint="eastAsia"/>
          <w:sz w:val="32"/>
          <w:szCs w:val="32"/>
        </w:rPr>
        <w:t>。</w:t>
      </w:r>
    </w:p>
    <w:p w14:paraId="78093851"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3052D23"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181CA18" w14:textId="77777777" w:rsidR="0027525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32BA7C" w14:textId="77777777" w:rsidR="00275258"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28F0A1" w14:textId="550E4A53" w:rsidR="00275258" w:rsidRPr="00790A07" w:rsidRDefault="00000000">
      <w:pPr>
        <w:ind w:firstLineChars="200" w:firstLine="640"/>
        <w:jc w:val="left"/>
        <w:rPr>
          <w:rFonts w:ascii="仿宋_GB2312" w:eastAsia="仿宋_GB2312"/>
          <w:sz w:val="32"/>
          <w:szCs w:val="32"/>
        </w:rPr>
      </w:pPr>
      <w:bookmarkStart w:id="24" w:name="_Toc227"/>
      <w:bookmarkStart w:id="25" w:name="_Toc26704"/>
      <w:r w:rsidRPr="00790A07">
        <w:rPr>
          <w:rFonts w:ascii="仿宋_GB2312" w:eastAsia="仿宋_GB2312" w:hint="eastAsia"/>
          <w:sz w:val="32"/>
          <w:szCs w:val="32"/>
        </w:rPr>
        <w:t>2023年度木垒哈萨克自治县乡村振兴综合保障中心（事业单位）公用经费支出8.59万元，比上年减少14.92万元，下降63.46%，主要原因是：</w:t>
      </w:r>
      <w:r w:rsidR="004A0E3A" w:rsidRPr="00790A07">
        <w:rPr>
          <w:rFonts w:ascii="仿宋_GB2312" w:eastAsia="仿宋_GB2312" w:hint="eastAsia"/>
          <w:sz w:val="32"/>
          <w:szCs w:val="32"/>
        </w:rPr>
        <w:t>单位本年</w:t>
      </w:r>
      <w:r w:rsidR="002B3EDD">
        <w:rPr>
          <w:rFonts w:ascii="仿宋_GB2312" w:eastAsia="仿宋_GB2312" w:hint="eastAsia"/>
          <w:sz w:val="32"/>
          <w:szCs w:val="32"/>
        </w:rPr>
        <w:t>办公费、邮电费、取暖费、公务用车运行维护费减少</w:t>
      </w:r>
      <w:r w:rsidRPr="00790A07">
        <w:rPr>
          <w:rFonts w:ascii="仿宋_GB2312" w:eastAsia="仿宋_GB2312" w:hint="eastAsia"/>
          <w:sz w:val="32"/>
          <w:szCs w:val="32"/>
        </w:rPr>
        <w:t>。</w:t>
      </w:r>
    </w:p>
    <w:p w14:paraId="21A41234" w14:textId="77777777" w:rsidR="0027525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E5B13D5"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2023年度政府采购支出总额0.00万元，其中：政府采购货物支出0.00万元、政府采购工程支出0.00万元、政府采购服务支出0.00万元。</w:t>
      </w:r>
    </w:p>
    <w:p w14:paraId="77149C08"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授予中小企业合同金额0.00万元，占政府采购支出总</w:t>
      </w:r>
      <w:r w:rsidRPr="00790A07">
        <w:rPr>
          <w:rFonts w:ascii="仿宋_GB2312" w:eastAsia="仿宋_GB2312" w:hint="eastAsia"/>
          <w:sz w:val="32"/>
          <w:szCs w:val="32"/>
        </w:rPr>
        <w:lastRenderedPageBreak/>
        <w:t>额的0.00</w:t>
      </w:r>
      <w:r w:rsidRPr="00790A07">
        <w:rPr>
          <w:rFonts w:ascii="仿宋_GB2312" w:eastAsia="仿宋_GB2312"/>
          <w:sz w:val="32"/>
          <w:szCs w:val="32"/>
        </w:rPr>
        <w:t>%</w:t>
      </w:r>
      <w:r w:rsidRPr="00790A07">
        <w:rPr>
          <w:rFonts w:ascii="仿宋_GB2312" w:eastAsia="仿宋_GB2312" w:hint="eastAsia"/>
          <w:sz w:val="32"/>
          <w:szCs w:val="32"/>
        </w:rPr>
        <w:t>，其中：授予小</w:t>
      </w:r>
      <w:proofErr w:type="gramStart"/>
      <w:r w:rsidRPr="00790A07">
        <w:rPr>
          <w:rFonts w:ascii="仿宋_GB2312" w:eastAsia="仿宋_GB2312" w:hint="eastAsia"/>
          <w:sz w:val="32"/>
          <w:szCs w:val="32"/>
        </w:rPr>
        <w:t>微企业</w:t>
      </w:r>
      <w:proofErr w:type="gramEnd"/>
      <w:r w:rsidRPr="00790A07">
        <w:rPr>
          <w:rFonts w:ascii="仿宋_GB2312" w:eastAsia="仿宋_GB2312" w:hint="eastAsia"/>
          <w:sz w:val="32"/>
          <w:szCs w:val="32"/>
        </w:rPr>
        <w:t>合同金额0.00万元，占政府采购支出总额的0.00</w:t>
      </w:r>
      <w:r w:rsidRPr="00790A07">
        <w:rPr>
          <w:rFonts w:ascii="仿宋_GB2312" w:eastAsia="仿宋_GB2312"/>
          <w:sz w:val="32"/>
          <w:szCs w:val="32"/>
        </w:rPr>
        <w:t>%</w:t>
      </w:r>
      <w:r w:rsidRPr="00790A07">
        <w:rPr>
          <w:rFonts w:ascii="仿宋_GB2312" w:eastAsia="仿宋_GB2312" w:hint="eastAsia"/>
          <w:sz w:val="32"/>
          <w:szCs w:val="32"/>
        </w:rPr>
        <w:t>。</w:t>
      </w:r>
    </w:p>
    <w:p w14:paraId="6CB2CDF3" w14:textId="77777777" w:rsidR="00275258"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293C49C" w14:textId="3A70D560"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截至2023年12月31日，固定资产原值33.54万元，房屋0.0</w:t>
      </w:r>
      <w:r w:rsidR="00A47769">
        <w:rPr>
          <w:rFonts w:ascii="仿宋_GB2312" w:eastAsia="仿宋_GB2312" w:hint="eastAsia"/>
          <w:sz w:val="32"/>
          <w:szCs w:val="32"/>
        </w:rPr>
        <w:t>0</w:t>
      </w:r>
      <w:r w:rsidRPr="00790A07">
        <w:rPr>
          <w:rFonts w:ascii="仿宋_GB2312" w:eastAsia="仿宋_GB2312" w:hint="eastAsia"/>
          <w:sz w:val="32"/>
          <w:szCs w:val="32"/>
        </w:rPr>
        <w:t>方米，价值0.00万元。车辆1辆，价值29.36万元，其中：副部（省）级及以上领导用车0辆、主要负责人用车0辆、机要通信用车0辆、应急保障用车0辆、执法执勤用车0辆、特种专业技术用车0辆、离退休干部服务用车0辆、其他用车1辆，其他用车主要是：</w:t>
      </w:r>
      <w:r w:rsidR="004A0E3A" w:rsidRPr="00790A07">
        <w:rPr>
          <w:rFonts w:ascii="仿宋_GB2312" w:eastAsia="仿宋_GB2312" w:hint="eastAsia"/>
          <w:sz w:val="32"/>
          <w:szCs w:val="32"/>
        </w:rPr>
        <w:t>单位业务用车</w:t>
      </w:r>
      <w:r w:rsidRPr="00790A07">
        <w:rPr>
          <w:rFonts w:ascii="仿宋_GB2312" w:eastAsia="仿宋_GB2312" w:hint="eastAsia"/>
          <w:sz w:val="32"/>
          <w:szCs w:val="32"/>
        </w:rPr>
        <w:t>；单价100万元（含）以上设备（不含车辆）0台（套）。</w:t>
      </w:r>
    </w:p>
    <w:p w14:paraId="19EA6CB7" w14:textId="77777777" w:rsidR="0027525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1596C5D" w14:textId="6D67048A"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A0E3A" w:rsidRPr="004A0E3A">
        <w:rPr>
          <w:rFonts w:ascii="仿宋_GB2312" w:eastAsia="仿宋_GB2312"/>
          <w:sz w:val="32"/>
          <w:szCs w:val="32"/>
        </w:rPr>
        <w:t>686.02</w:t>
      </w:r>
      <w:r>
        <w:rPr>
          <w:rFonts w:ascii="仿宋_GB2312" w:eastAsia="仿宋_GB2312" w:hint="eastAsia"/>
          <w:sz w:val="32"/>
          <w:szCs w:val="32"/>
        </w:rPr>
        <w:t>万元，实际执行总额</w:t>
      </w:r>
      <w:r w:rsidR="004A0E3A" w:rsidRPr="004A0E3A">
        <w:rPr>
          <w:rFonts w:ascii="仿宋_GB2312" w:eastAsia="仿宋_GB2312"/>
          <w:sz w:val="32"/>
          <w:szCs w:val="32"/>
        </w:rPr>
        <w:t>686.02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A0E3A">
        <w:rPr>
          <w:rFonts w:ascii="仿宋_GB2312" w:eastAsia="仿宋_GB2312" w:hint="eastAsia"/>
          <w:sz w:val="32"/>
          <w:szCs w:val="32"/>
        </w:rPr>
        <w:t>1</w:t>
      </w:r>
      <w:r>
        <w:rPr>
          <w:rFonts w:ascii="仿宋_GB2312" w:eastAsia="仿宋_GB2312" w:hint="eastAsia"/>
          <w:sz w:val="32"/>
          <w:szCs w:val="32"/>
        </w:rPr>
        <w:t>个，全年预算数</w:t>
      </w:r>
      <w:r w:rsidR="004A0E3A" w:rsidRPr="004A0E3A">
        <w:rPr>
          <w:rFonts w:ascii="仿宋_GB2312" w:eastAsia="仿宋_GB2312"/>
          <w:sz w:val="32"/>
          <w:szCs w:val="32"/>
        </w:rPr>
        <w:t>276.23</w:t>
      </w:r>
      <w:r>
        <w:rPr>
          <w:rFonts w:ascii="仿宋_GB2312" w:eastAsia="仿宋_GB2312" w:hint="eastAsia"/>
          <w:sz w:val="32"/>
          <w:szCs w:val="32"/>
        </w:rPr>
        <w:t>万元，全年执行数</w:t>
      </w:r>
      <w:r w:rsidR="004A0E3A" w:rsidRPr="004A0E3A">
        <w:rPr>
          <w:rFonts w:ascii="仿宋_GB2312" w:eastAsia="仿宋_GB2312"/>
          <w:sz w:val="32"/>
          <w:szCs w:val="32"/>
        </w:rPr>
        <w:t>276.23</w:t>
      </w:r>
      <w:r>
        <w:rPr>
          <w:rFonts w:ascii="仿宋_GB2312" w:eastAsia="仿宋_GB2312" w:hint="eastAsia"/>
          <w:sz w:val="32"/>
          <w:szCs w:val="32"/>
        </w:rPr>
        <w:t>万元。预算绩效管理取得的成效：</w:t>
      </w:r>
      <w:r w:rsidR="00AA6187" w:rsidRPr="00AA6187">
        <w:rPr>
          <w:rFonts w:ascii="仿宋_GB2312" w:eastAsia="仿宋_GB2312" w:hint="eastAsia"/>
          <w:sz w:val="32"/>
          <w:szCs w:val="32"/>
        </w:rPr>
        <w:t>一是做好群众服务工作，保障社会大局稳定，提高群众安全感；二是促进统筹规划和综合协调，提升人居环境质量, 提升群众人居环境</w:t>
      </w:r>
      <w:r>
        <w:rPr>
          <w:rFonts w:ascii="仿宋_GB2312" w:eastAsia="仿宋_GB2312" w:hint="eastAsia"/>
          <w:sz w:val="32"/>
          <w:szCs w:val="32"/>
        </w:rPr>
        <w:t>。发现的问题及原因：</w:t>
      </w:r>
      <w:r w:rsidR="00AA6187" w:rsidRPr="00AA6187">
        <w:rPr>
          <w:rFonts w:ascii="仿宋_GB2312" w:eastAsia="仿宋_GB2312" w:hint="eastAsia"/>
          <w:sz w:val="32"/>
          <w:szCs w:val="32"/>
        </w:rPr>
        <w:t>一是部门职能不明确，个别工作分工不清晰，</w:t>
      </w:r>
      <w:proofErr w:type="gramStart"/>
      <w:r w:rsidR="00AA6187" w:rsidRPr="00AA6187">
        <w:rPr>
          <w:rFonts w:ascii="仿宋_GB2312" w:eastAsia="仿宋_GB2312" w:hint="eastAsia"/>
          <w:sz w:val="32"/>
          <w:szCs w:val="32"/>
        </w:rPr>
        <w:t>且人员</w:t>
      </w:r>
      <w:proofErr w:type="gramEnd"/>
      <w:r w:rsidR="00AA6187" w:rsidRPr="00AA6187">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w:t>
      </w:r>
      <w:r w:rsidR="00AA6187" w:rsidRPr="00AA6187">
        <w:rPr>
          <w:rFonts w:ascii="仿宋_GB2312" w:eastAsia="仿宋_GB2312" w:hint="eastAsia"/>
          <w:sz w:val="32"/>
          <w:szCs w:val="32"/>
        </w:rPr>
        <w:lastRenderedPageBreak/>
        <w:t>具体的三级指标，以结果性、效益性指标为主</w:t>
      </w:r>
      <w:r>
        <w:rPr>
          <w:rFonts w:ascii="仿宋_GB2312" w:eastAsia="仿宋_GB2312" w:hint="eastAsia"/>
          <w:sz w:val="32"/>
          <w:szCs w:val="32"/>
        </w:rPr>
        <w:t>。下一步改进措施：</w:t>
      </w:r>
      <w:r w:rsidR="00AA6187" w:rsidRPr="00AA6187">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201"/>
        <w:gridCol w:w="1190"/>
        <w:gridCol w:w="1066"/>
        <w:gridCol w:w="1195"/>
        <w:gridCol w:w="585"/>
        <w:gridCol w:w="866"/>
        <w:gridCol w:w="603"/>
      </w:tblGrid>
      <w:tr w:rsidR="00790A07" w:rsidRPr="009D26A7" w14:paraId="624201BC" w14:textId="77777777" w:rsidTr="002B3EDD">
        <w:trPr>
          <w:trHeight w:val="485"/>
        </w:trPr>
        <w:tc>
          <w:tcPr>
            <w:tcW w:w="5000" w:type="pct"/>
            <w:gridSpan w:val="8"/>
            <w:shd w:val="clear" w:color="auto" w:fill="auto"/>
            <w:noWrap/>
            <w:vAlign w:val="center"/>
            <w:hideMark/>
          </w:tcPr>
          <w:p w14:paraId="0AD681E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部门（单位）整体支出绩效目标自评表</w:t>
            </w:r>
          </w:p>
        </w:tc>
      </w:tr>
      <w:tr w:rsidR="00790A07" w:rsidRPr="009D26A7" w14:paraId="32780457" w14:textId="77777777" w:rsidTr="002B3EDD">
        <w:trPr>
          <w:trHeight w:val="334"/>
        </w:trPr>
        <w:tc>
          <w:tcPr>
            <w:tcW w:w="5000" w:type="pct"/>
            <w:gridSpan w:val="8"/>
            <w:shd w:val="clear" w:color="auto" w:fill="auto"/>
            <w:noWrap/>
            <w:vAlign w:val="center"/>
            <w:hideMark/>
          </w:tcPr>
          <w:p w14:paraId="1949777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（2023年度）</w:t>
            </w:r>
          </w:p>
        </w:tc>
      </w:tr>
      <w:tr w:rsidR="00790A07" w:rsidRPr="009D26A7" w14:paraId="0E455046" w14:textId="77777777" w:rsidTr="00707D16">
        <w:trPr>
          <w:trHeight w:val="613"/>
        </w:trPr>
        <w:tc>
          <w:tcPr>
            <w:tcW w:w="1065" w:type="pct"/>
            <w:shd w:val="clear" w:color="auto" w:fill="auto"/>
            <w:noWrap/>
            <w:vAlign w:val="center"/>
            <w:hideMark/>
          </w:tcPr>
          <w:p w14:paraId="414B52B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部门（单位）名称</w:t>
            </w:r>
          </w:p>
        </w:tc>
        <w:tc>
          <w:tcPr>
            <w:tcW w:w="3935" w:type="pct"/>
            <w:gridSpan w:val="7"/>
            <w:shd w:val="clear" w:color="auto" w:fill="auto"/>
            <w:noWrap/>
            <w:vAlign w:val="center"/>
            <w:hideMark/>
          </w:tcPr>
          <w:p w14:paraId="01B16A3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木垒县乡村振兴综合保障中心</w:t>
            </w:r>
          </w:p>
        </w:tc>
      </w:tr>
      <w:tr w:rsidR="00790A07" w:rsidRPr="009D26A7" w14:paraId="3999F958" w14:textId="77777777" w:rsidTr="00707D16">
        <w:trPr>
          <w:trHeight w:val="530"/>
        </w:trPr>
        <w:tc>
          <w:tcPr>
            <w:tcW w:w="1065" w:type="pct"/>
            <w:vMerge w:val="restart"/>
            <w:shd w:val="clear" w:color="auto" w:fill="auto"/>
            <w:vAlign w:val="center"/>
            <w:hideMark/>
          </w:tcPr>
          <w:p w14:paraId="142544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部门资金（万元）</w:t>
            </w:r>
          </w:p>
        </w:tc>
        <w:tc>
          <w:tcPr>
            <w:tcW w:w="705" w:type="pct"/>
            <w:shd w:val="clear" w:color="auto" w:fill="auto"/>
            <w:vAlign w:val="center"/>
            <w:hideMark/>
          </w:tcPr>
          <w:p w14:paraId="74B0A7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资金来源</w:t>
            </w:r>
          </w:p>
        </w:tc>
        <w:tc>
          <w:tcPr>
            <w:tcW w:w="699" w:type="pct"/>
            <w:shd w:val="clear" w:color="auto" w:fill="auto"/>
            <w:vAlign w:val="center"/>
            <w:hideMark/>
          </w:tcPr>
          <w:p w14:paraId="3817A2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年初预算数</w:t>
            </w:r>
          </w:p>
        </w:tc>
        <w:tc>
          <w:tcPr>
            <w:tcW w:w="625" w:type="pct"/>
            <w:shd w:val="clear" w:color="auto" w:fill="auto"/>
            <w:vAlign w:val="center"/>
            <w:hideMark/>
          </w:tcPr>
          <w:p w14:paraId="7DCAE5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全年预算数</w:t>
            </w:r>
          </w:p>
        </w:tc>
        <w:tc>
          <w:tcPr>
            <w:tcW w:w="701" w:type="pct"/>
            <w:shd w:val="clear" w:color="auto" w:fill="auto"/>
            <w:vAlign w:val="center"/>
            <w:hideMark/>
          </w:tcPr>
          <w:p w14:paraId="6BC8E79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全年执行数</w:t>
            </w:r>
          </w:p>
        </w:tc>
        <w:tc>
          <w:tcPr>
            <w:tcW w:w="343" w:type="pct"/>
            <w:shd w:val="clear" w:color="auto" w:fill="auto"/>
            <w:vAlign w:val="center"/>
            <w:hideMark/>
          </w:tcPr>
          <w:p w14:paraId="1569801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508" w:type="pct"/>
            <w:shd w:val="clear" w:color="auto" w:fill="auto"/>
            <w:vAlign w:val="center"/>
            <w:hideMark/>
          </w:tcPr>
          <w:p w14:paraId="0B6301E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执行率</w:t>
            </w:r>
          </w:p>
        </w:tc>
        <w:tc>
          <w:tcPr>
            <w:tcW w:w="353" w:type="pct"/>
            <w:shd w:val="clear" w:color="auto" w:fill="auto"/>
            <w:vAlign w:val="center"/>
            <w:hideMark/>
          </w:tcPr>
          <w:p w14:paraId="704C490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26FA70A9" w14:textId="77777777" w:rsidTr="00707D16">
        <w:trPr>
          <w:trHeight w:val="571"/>
        </w:trPr>
        <w:tc>
          <w:tcPr>
            <w:tcW w:w="1065" w:type="pct"/>
            <w:vMerge/>
            <w:vAlign w:val="center"/>
            <w:hideMark/>
          </w:tcPr>
          <w:p w14:paraId="62FF652E"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noWrap/>
            <w:vAlign w:val="center"/>
            <w:hideMark/>
          </w:tcPr>
          <w:p w14:paraId="7AD9891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中央安排</w:t>
            </w:r>
          </w:p>
        </w:tc>
        <w:tc>
          <w:tcPr>
            <w:tcW w:w="699" w:type="pct"/>
            <w:shd w:val="clear" w:color="auto" w:fill="auto"/>
            <w:vAlign w:val="center"/>
            <w:hideMark/>
          </w:tcPr>
          <w:p w14:paraId="066D79C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625" w:type="pct"/>
            <w:shd w:val="clear" w:color="auto" w:fill="auto"/>
            <w:vAlign w:val="center"/>
            <w:hideMark/>
          </w:tcPr>
          <w:p w14:paraId="30E648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701" w:type="pct"/>
            <w:shd w:val="clear" w:color="auto" w:fill="auto"/>
            <w:vAlign w:val="center"/>
            <w:hideMark/>
          </w:tcPr>
          <w:p w14:paraId="0D73465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343" w:type="pct"/>
            <w:shd w:val="clear" w:color="auto" w:fill="auto"/>
            <w:vAlign w:val="center"/>
            <w:hideMark/>
          </w:tcPr>
          <w:p w14:paraId="1A5F66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vAlign w:val="center"/>
            <w:hideMark/>
          </w:tcPr>
          <w:p w14:paraId="58ED35D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100%</w:t>
            </w:r>
          </w:p>
        </w:tc>
        <w:tc>
          <w:tcPr>
            <w:tcW w:w="353" w:type="pct"/>
            <w:shd w:val="clear" w:color="auto" w:fill="auto"/>
            <w:vAlign w:val="center"/>
            <w:hideMark/>
          </w:tcPr>
          <w:p w14:paraId="1F3749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4287E706" w14:textId="77777777" w:rsidTr="00707D16">
        <w:trPr>
          <w:trHeight w:val="571"/>
        </w:trPr>
        <w:tc>
          <w:tcPr>
            <w:tcW w:w="1065" w:type="pct"/>
            <w:vMerge/>
            <w:vAlign w:val="center"/>
            <w:hideMark/>
          </w:tcPr>
          <w:p w14:paraId="70C0BD50"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2D2B8F9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自治区安排</w:t>
            </w:r>
          </w:p>
        </w:tc>
        <w:tc>
          <w:tcPr>
            <w:tcW w:w="699" w:type="pct"/>
            <w:shd w:val="clear" w:color="auto" w:fill="auto"/>
            <w:vAlign w:val="center"/>
            <w:hideMark/>
          </w:tcPr>
          <w:p w14:paraId="7B2F57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623EF76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701" w:type="pct"/>
            <w:shd w:val="clear" w:color="auto" w:fill="auto"/>
            <w:vAlign w:val="center"/>
            <w:hideMark/>
          </w:tcPr>
          <w:p w14:paraId="24A5ADA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343" w:type="pct"/>
            <w:shd w:val="clear" w:color="auto" w:fill="auto"/>
            <w:vAlign w:val="center"/>
            <w:hideMark/>
          </w:tcPr>
          <w:p w14:paraId="03033F2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2E9A751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68AB67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1507638B" w14:textId="77777777" w:rsidTr="00707D16">
        <w:trPr>
          <w:trHeight w:val="571"/>
        </w:trPr>
        <w:tc>
          <w:tcPr>
            <w:tcW w:w="1065" w:type="pct"/>
            <w:vMerge/>
            <w:vAlign w:val="center"/>
            <w:hideMark/>
          </w:tcPr>
          <w:p w14:paraId="72B6B6B4"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668C1C5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地（州、市）安排</w:t>
            </w:r>
          </w:p>
        </w:tc>
        <w:tc>
          <w:tcPr>
            <w:tcW w:w="699" w:type="pct"/>
            <w:shd w:val="clear" w:color="auto" w:fill="auto"/>
            <w:vAlign w:val="center"/>
            <w:hideMark/>
          </w:tcPr>
          <w:p w14:paraId="28270B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7D001A1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01" w:type="pct"/>
            <w:shd w:val="clear" w:color="auto" w:fill="auto"/>
            <w:vAlign w:val="center"/>
            <w:hideMark/>
          </w:tcPr>
          <w:p w14:paraId="07F5022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43" w:type="pct"/>
            <w:shd w:val="clear" w:color="auto" w:fill="auto"/>
            <w:vAlign w:val="center"/>
            <w:hideMark/>
          </w:tcPr>
          <w:p w14:paraId="5D5F5A8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2E2072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2DD30F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07D16" w:rsidRPr="009D26A7" w14:paraId="7813FDF8" w14:textId="77777777" w:rsidTr="00707D16">
        <w:trPr>
          <w:trHeight w:val="571"/>
        </w:trPr>
        <w:tc>
          <w:tcPr>
            <w:tcW w:w="1065" w:type="pct"/>
            <w:vMerge/>
            <w:vAlign w:val="center"/>
            <w:hideMark/>
          </w:tcPr>
          <w:p w14:paraId="5782997F" w14:textId="77777777" w:rsidR="00707D16" w:rsidRPr="009D26A7" w:rsidRDefault="00707D16" w:rsidP="00707D16">
            <w:pPr>
              <w:widowControl/>
              <w:jc w:val="left"/>
              <w:rPr>
                <w:rFonts w:ascii="宋体" w:hAnsi="宋体" w:cs="宋体" w:hint="eastAsia"/>
                <w:kern w:val="0"/>
                <w:sz w:val="20"/>
                <w:szCs w:val="20"/>
              </w:rPr>
            </w:pPr>
          </w:p>
        </w:tc>
        <w:tc>
          <w:tcPr>
            <w:tcW w:w="705" w:type="pct"/>
            <w:shd w:val="clear" w:color="auto" w:fill="auto"/>
            <w:vAlign w:val="center"/>
            <w:hideMark/>
          </w:tcPr>
          <w:p w14:paraId="48477A59"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县（市、区）安排</w:t>
            </w:r>
          </w:p>
        </w:tc>
        <w:tc>
          <w:tcPr>
            <w:tcW w:w="699" w:type="pct"/>
            <w:shd w:val="clear" w:color="auto" w:fill="auto"/>
            <w:vAlign w:val="center"/>
            <w:hideMark/>
          </w:tcPr>
          <w:p w14:paraId="792D80AB"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162.76 </w:t>
            </w:r>
          </w:p>
        </w:tc>
        <w:tc>
          <w:tcPr>
            <w:tcW w:w="625" w:type="pct"/>
            <w:shd w:val="clear" w:color="auto" w:fill="auto"/>
            <w:vAlign w:val="center"/>
            <w:hideMark/>
          </w:tcPr>
          <w:p w14:paraId="61AE263E"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701" w:type="pct"/>
            <w:shd w:val="clear" w:color="auto" w:fill="auto"/>
            <w:vAlign w:val="center"/>
            <w:hideMark/>
          </w:tcPr>
          <w:p w14:paraId="70FDF7C1"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343" w:type="pct"/>
            <w:shd w:val="clear" w:color="auto" w:fill="auto"/>
            <w:vAlign w:val="center"/>
            <w:hideMark/>
          </w:tcPr>
          <w:p w14:paraId="5A16A225" w14:textId="294F9BCB"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3157492C" w14:textId="3B9F62FD"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C9EEDC1" w14:textId="203B12B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07D16" w:rsidRPr="009D26A7" w14:paraId="1C90515C" w14:textId="77777777" w:rsidTr="00707D16">
        <w:trPr>
          <w:trHeight w:val="571"/>
        </w:trPr>
        <w:tc>
          <w:tcPr>
            <w:tcW w:w="1065" w:type="pct"/>
            <w:vMerge/>
            <w:vAlign w:val="center"/>
            <w:hideMark/>
          </w:tcPr>
          <w:p w14:paraId="320312D9" w14:textId="77777777" w:rsidR="00707D16" w:rsidRPr="009D26A7" w:rsidRDefault="00707D16" w:rsidP="00707D16">
            <w:pPr>
              <w:widowControl/>
              <w:jc w:val="left"/>
              <w:rPr>
                <w:rFonts w:ascii="宋体" w:hAnsi="宋体" w:cs="宋体" w:hint="eastAsia"/>
                <w:kern w:val="0"/>
                <w:sz w:val="20"/>
                <w:szCs w:val="20"/>
              </w:rPr>
            </w:pPr>
          </w:p>
        </w:tc>
        <w:tc>
          <w:tcPr>
            <w:tcW w:w="705" w:type="pct"/>
            <w:shd w:val="clear" w:color="auto" w:fill="auto"/>
            <w:vAlign w:val="center"/>
            <w:hideMark/>
          </w:tcPr>
          <w:p w14:paraId="3AF6DD22"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其他资金</w:t>
            </w:r>
          </w:p>
        </w:tc>
        <w:tc>
          <w:tcPr>
            <w:tcW w:w="699" w:type="pct"/>
            <w:shd w:val="clear" w:color="auto" w:fill="auto"/>
            <w:vAlign w:val="center"/>
            <w:hideMark/>
          </w:tcPr>
          <w:p w14:paraId="2B8E3413"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097084C3"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01" w:type="pct"/>
            <w:shd w:val="clear" w:color="auto" w:fill="auto"/>
            <w:vAlign w:val="center"/>
            <w:hideMark/>
          </w:tcPr>
          <w:p w14:paraId="3CA1E7BC"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43" w:type="pct"/>
            <w:shd w:val="clear" w:color="auto" w:fill="auto"/>
            <w:vAlign w:val="center"/>
            <w:hideMark/>
          </w:tcPr>
          <w:p w14:paraId="2A43E84C" w14:textId="497F45D8"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0A336CA7" w14:textId="562473D6"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1DBE941" w14:textId="7FECB800"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DB25D8D" w14:textId="77777777" w:rsidTr="00707D16">
        <w:trPr>
          <w:trHeight w:val="571"/>
        </w:trPr>
        <w:tc>
          <w:tcPr>
            <w:tcW w:w="1065" w:type="pct"/>
            <w:vMerge/>
            <w:vAlign w:val="center"/>
            <w:hideMark/>
          </w:tcPr>
          <w:p w14:paraId="678DFBE1"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4D04CF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合计</w:t>
            </w:r>
          </w:p>
        </w:tc>
        <w:tc>
          <w:tcPr>
            <w:tcW w:w="699" w:type="pct"/>
            <w:shd w:val="clear" w:color="auto" w:fill="auto"/>
            <w:vAlign w:val="center"/>
            <w:hideMark/>
          </w:tcPr>
          <w:p w14:paraId="4C8D463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176.76 </w:t>
            </w:r>
          </w:p>
        </w:tc>
        <w:tc>
          <w:tcPr>
            <w:tcW w:w="625" w:type="pct"/>
            <w:shd w:val="clear" w:color="auto" w:fill="auto"/>
            <w:vAlign w:val="center"/>
            <w:hideMark/>
          </w:tcPr>
          <w:p w14:paraId="62CBAD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701" w:type="pct"/>
            <w:shd w:val="clear" w:color="auto" w:fill="auto"/>
            <w:vAlign w:val="center"/>
            <w:hideMark/>
          </w:tcPr>
          <w:p w14:paraId="3AD5B60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343" w:type="pct"/>
            <w:shd w:val="clear" w:color="auto" w:fill="auto"/>
            <w:vAlign w:val="center"/>
            <w:hideMark/>
          </w:tcPr>
          <w:p w14:paraId="33B5207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46ABE4C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4B7474D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B1A159C" w14:textId="77777777" w:rsidTr="00707D16">
        <w:trPr>
          <w:trHeight w:val="655"/>
        </w:trPr>
        <w:tc>
          <w:tcPr>
            <w:tcW w:w="1065" w:type="pct"/>
            <w:vMerge w:val="restart"/>
            <w:shd w:val="clear" w:color="auto" w:fill="auto"/>
            <w:vAlign w:val="center"/>
            <w:hideMark/>
          </w:tcPr>
          <w:p w14:paraId="4EBBCC1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年度总体目标</w:t>
            </w:r>
          </w:p>
        </w:tc>
        <w:tc>
          <w:tcPr>
            <w:tcW w:w="2029" w:type="pct"/>
            <w:gridSpan w:val="3"/>
            <w:shd w:val="clear" w:color="auto" w:fill="auto"/>
            <w:noWrap/>
            <w:vAlign w:val="center"/>
            <w:hideMark/>
          </w:tcPr>
          <w:p w14:paraId="1590FDA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预期目标</w:t>
            </w:r>
          </w:p>
        </w:tc>
        <w:tc>
          <w:tcPr>
            <w:tcW w:w="1905" w:type="pct"/>
            <w:gridSpan w:val="4"/>
            <w:shd w:val="clear" w:color="auto" w:fill="auto"/>
            <w:noWrap/>
            <w:vAlign w:val="center"/>
            <w:hideMark/>
          </w:tcPr>
          <w:p w14:paraId="765F8F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实际完成情况</w:t>
            </w:r>
          </w:p>
        </w:tc>
      </w:tr>
      <w:tr w:rsidR="00790A07" w:rsidRPr="009D26A7" w14:paraId="3BB1C9B2" w14:textId="77777777" w:rsidTr="00707D16">
        <w:trPr>
          <w:trHeight w:val="3013"/>
        </w:trPr>
        <w:tc>
          <w:tcPr>
            <w:tcW w:w="1065" w:type="pct"/>
            <w:vMerge/>
            <w:vAlign w:val="center"/>
            <w:hideMark/>
          </w:tcPr>
          <w:p w14:paraId="42BBD451" w14:textId="77777777" w:rsidR="00790A07" w:rsidRPr="009D26A7" w:rsidRDefault="00790A07" w:rsidP="00790A07">
            <w:pPr>
              <w:widowControl/>
              <w:jc w:val="left"/>
              <w:rPr>
                <w:rFonts w:ascii="宋体" w:hAnsi="宋体" w:cs="宋体" w:hint="eastAsia"/>
                <w:kern w:val="0"/>
                <w:sz w:val="20"/>
                <w:szCs w:val="20"/>
              </w:rPr>
            </w:pPr>
          </w:p>
        </w:tc>
        <w:tc>
          <w:tcPr>
            <w:tcW w:w="2029" w:type="pct"/>
            <w:gridSpan w:val="3"/>
            <w:shd w:val="clear" w:color="auto" w:fill="auto"/>
            <w:vAlign w:val="center"/>
            <w:hideMark/>
          </w:tcPr>
          <w:p w14:paraId="3ACD0EA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、完成中央和自治区第一批乡村振兴衔接资金14个项目建设工作和10个乡村治理积分制、清单</w:t>
            </w:r>
            <w:proofErr w:type="gramStart"/>
            <w:r w:rsidRPr="009D26A7">
              <w:rPr>
                <w:rFonts w:ascii="宋体" w:hAnsi="宋体" w:cs="宋体" w:hint="eastAsia"/>
                <w:kern w:val="0"/>
                <w:sz w:val="20"/>
                <w:szCs w:val="20"/>
              </w:rPr>
              <w:t>制推广</w:t>
            </w:r>
            <w:proofErr w:type="gramEnd"/>
            <w:r w:rsidRPr="009D26A7">
              <w:rPr>
                <w:rFonts w:ascii="宋体" w:hAnsi="宋体" w:cs="宋体" w:hint="eastAsia"/>
                <w:kern w:val="0"/>
                <w:sz w:val="20"/>
                <w:szCs w:val="20"/>
              </w:rPr>
              <w:t>运用</w:t>
            </w:r>
            <w:r w:rsidRPr="009D26A7">
              <w:rPr>
                <w:rFonts w:ascii="宋体" w:hAnsi="宋体" w:cs="宋体" w:hint="eastAsia"/>
                <w:kern w:val="0"/>
                <w:sz w:val="20"/>
                <w:szCs w:val="20"/>
              </w:rPr>
              <w:lastRenderedPageBreak/>
              <w:t>示范村创建完成新建户厕225座、</w:t>
            </w:r>
            <w:proofErr w:type="gramStart"/>
            <w:r w:rsidRPr="009D26A7">
              <w:rPr>
                <w:rFonts w:ascii="宋体" w:hAnsi="宋体" w:cs="宋体" w:hint="eastAsia"/>
                <w:kern w:val="0"/>
                <w:sz w:val="20"/>
                <w:szCs w:val="20"/>
              </w:rPr>
              <w:t>整改户</w:t>
            </w:r>
            <w:proofErr w:type="gramEnd"/>
            <w:r w:rsidRPr="009D26A7">
              <w:rPr>
                <w:rFonts w:ascii="宋体" w:hAnsi="宋体" w:cs="宋体" w:hint="eastAsia"/>
                <w:kern w:val="0"/>
                <w:sz w:val="20"/>
                <w:szCs w:val="20"/>
              </w:rPr>
              <w:t>厕110座完成10个村“</w:t>
            </w:r>
            <w:proofErr w:type="gramStart"/>
            <w:r w:rsidRPr="009D26A7">
              <w:rPr>
                <w:rFonts w:ascii="宋体" w:hAnsi="宋体" w:cs="宋体" w:hint="eastAsia"/>
                <w:kern w:val="0"/>
                <w:sz w:val="20"/>
                <w:szCs w:val="20"/>
              </w:rPr>
              <w:t>一</w:t>
            </w:r>
            <w:proofErr w:type="gramEnd"/>
            <w:r w:rsidRPr="009D26A7">
              <w:rPr>
                <w:rFonts w:ascii="宋体" w:hAnsi="宋体" w:cs="宋体" w:hint="eastAsia"/>
                <w:kern w:val="0"/>
                <w:sz w:val="20"/>
                <w:szCs w:val="20"/>
              </w:rPr>
              <w:t>乡一村”建设任务 。</w:t>
            </w:r>
          </w:p>
        </w:tc>
        <w:tc>
          <w:tcPr>
            <w:tcW w:w="1905" w:type="pct"/>
            <w:gridSpan w:val="4"/>
            <w:shd w:val="clear" w:color="auto" w:fill="auto"/>
            <w:vAlign w:val="center"/>
            <w:hideMark/>
          </w:tcPr>
          <w:p w14:paraId="67B8E83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截止2023年部门整体自评节点，我单位已完成如下工作：全县乡村人口不发生1户返贫致贫，每月开展1次摸排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w:t>
            </w:r>
            <w:r w:rsidRPr="009D26A7">
              <w:rPr>
                <w:rFonts w:ascii="宋体" w:hAnsi="宋体" w:cs="宋体" w:hint="eastAsia"/>
                <w:kern w:val="0"/>
                <w:sz w:val="20"/>
                <w:szCs w:val="20"/>
              </w:rPr>
              <w:lastRenderedPageBreak/>
              <w:t>村振兴衔接资金14个项目建设工作和10个乡村治理积分制、清单</w:t>
            </w:r>
            <w:proofErr w:type="gramStart"/>
            <w:r w:rsidRPr="009D26A7">
              <w:rPr>
                <w:rFonts w:ascii="宋体" w:hAnsi="宋体" w:cs="宋体" w:hint="eastAsia"/>
                <w:kern w:val="0"/>
                <w:sz w:val="20"/>
                <w:szCs w:val="20"/>
              </w:rPr>
              <w:t>制推广</w:t>
            </w:r>
            <w:proofErr w:type="gramEnd"/>
            <w:r w:rsidRPr="009D26A7">
              <w:rPr>
                <w:rFonts w:ascii="宋体" w:hAnsi="宋体" w:cs="宋体" w:hint="eastAsia"/>
                <w:kern w:val="0"/>
                <w:sz w:val="20"/>
                <w:szCs w:val="20"/>
              </w:rPr>
              <w:t>运用示范村创建完成新建户厕225座、</w:t>
            </w:r>
            <w:proofErr w:type="gramStart"/>
            <w:r w:rsidRPr="009D26A7">
              <w:rPr>
                <w:rFonts w:ascii="宋体" w:hAnsi="宋体" w:cs="宋体" w:hint="eastAsia"/>
                <w:kern w:val="0"/>
                <w:sz w:val="20"/>
                <w:szCs w:val="20"/>
              </w:rPr>
              <w:t>整改户</w:t>
            </w:r>
            <w:proofErr w:type="gramEnd"/>
            <w:r w:rsidRPr="009D26A7">
              <w:rPr>
                <w:rFonts w:ascii="宋体" w:hAnsi="宋体" w:cs="宋体" w:hint="eastAsia"/>
                <w:kern w:val="0"/>
                <w:sz w:val="20"/>
                <w:szCs w:val="20"/>
              </w:rPr>
              <w:t>厕110座完成10个村“</w:t>
            </w:r>
            <w:proofErr w:type="gramStart"/>
            <w:r w:rsidRPr="009D26A7">
              <w:rPr>
                <w:rFonts w:ascii="宋体" w:hAnsi="宋体" w:cs="宋体" w:hint="eastAsia"/>
                <w:kern w:val="0"/>
                <w:sz w:val="20"/>
                <w:szCs w:val="20"/>
              </w:rPr>
              <w:t>一</w:t>
            </w:r>
            <w:proofErr w:type="gramEnd"/>
            <w:r w:rsidRPr="009D26A7">
              <w:rPr>
                <w:rFonts w:ascii="宋体" w:hAnsi="宋体" w:cs="宋体" w:hint="eastAsia"/>
                <w:kern w:val="0"/>
                <w:sz w:val="20"/>
                <w:szCs w:val="20"/>
              </w:rPr>
              <w:t>乡一村”建设任务 。</w:t>
            </w:r>
          </w:p>
        </w:tc>
      </w:tr>
      <w:tr w:rsidR="00790A07" w:rsidRPr="009D26A7" w14:paraId="2AE13DC1" w14:textId="77777777" w:rsidTr="00707D16">
        <w:trPr>
          <w:trHeight w:val="541"/>
        </w:trPr>
        <w:tc>
          <w:tcPr>
            <w:tcW w:w="1065" w:type="pct"/>
            <w:shd w:val="clear" w:color="auto" w:fill="auto"/>
            <w:vAlign w:val="center"/>
            <w:hideMark/>
          </w:tcPr>
          <w:p w14:paraId="2E9376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一级指标</w:t>
            </w:r>
          </w:p>
        </w:tc>
        <w:tc>
          <w:tcPr>
            <w:tcW w:w="705" w:type="pct"/>
            <w:shd w:val="clear" w:color="auto" w:fill="auto"/>
            <w:vAlign w:val="center"/>
            <w:hideMark/>
          </w:tcPr>
          <w:p w14:paraId="6A2B4A4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二级指标</w:t>
            </w:r>
          </w:p>
        </w:tc>
        <w:tc>
          <w:tcPr>
            <w:tcW w:w="699" w:type="pct"/>
            <w:shd w:val="clear" w:color="auto" w:fill="auto"/>
            <w:vAlign w:val="center"/>
            <w:hideMark/>
          </w:tcPr>
          <w:p w14:paraId="19CCD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三级指标</w:t>
            </w:r>
          </w:p>
        </w:tc>
        <w:tc>
          <w:tcPr>
            <w:tcW w:w="625" w:type="pct"/>
            <w:shd w:val="clear" w:color="auto" w:fill="auto"/>
            <w:vAlign w:val="center"/>
            <w:hideMark/>
          </w:tcPr>
          <w:p w14:paraId="62B5C3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预期指标值</w:t>
            </w:r>
          </w:p>
        </w:tc>
        <w:tc>
          <w:tcPr>
            <w:tcW w:w="701" w:type="pct"/>
            <w:shd w:val="clear" w:color="auto" w:fill="auto"/>
            <w:vAlign w:val="center"/>
            <w:hideMark/>
          </w:tcPr>
          <w:p w14:paraId="721B2D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指标值设定依据</w:t>
            </w:r>
          </w:p>
        </w:tc>
        <w:tc>
          <w:tcPr>
            <w:tcW w:w="343" w:type="pct"/>
            <w:shd w:val="clear" w:color="auto" w:fill="auto"/>
            <w:vAlign w:val="center"/>
            <w:hideMark/>
          </w:tcPr>
          <w:p w14:paraId="17A29E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508" w:type="pct"/>
            <w:shd w:val="clear" w:color="auto" w:fill="auto"/>
            <w:vAlign w:val="center"/>
            <w:hideMark/>
          </w:tcPr>
          <w:p w14:paraId="54944C2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实际完成指标值</w:t>
            </w:r>
          </w:p>
        </w:tc>
        <w:tc>
          <w:tcPr>
            <w:tcW w:w="353" w:type="pct"/>
            <w:shd w:val="clear" w:color="auto" w:fill="auto"/>
            <w:vAlign w:val="center"/>
            <w:hideMark/>
          </w:tcPr>
          <w:p w14:paraId="5839579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6F5D147F" w14:textId="77777777" w:rsidTr="00707D16">
        <w:trPr>
          <w:trHeight w:val="687"/>
        </w:trPr>
        <w:tc>
          <w:tcPr>
            <w:tcW w:w="1065" w:type="pct"/>
            <w:shd w:val="clear" w:color="auto" w:fill="auto"/>
            <w:vAlign w:val="center"/>
            <w:hideMark/>
          </w:tcPr>
          <w:p w14:paraId="1E0AD4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运行成本</w:t>
            </w:r>
          </w:p>
        </w:tc>
        <w:tc>
          <w:tcPr>
            <w:tcW w:w="705" w:type="pct"/>
            <w:shd w:val="clear" w:color="auto" w:fill="auto"/>
            <w:vAlign w:val="center"/>
            <w:hideMark/>
          </w:tcPr>
          <w:p w14:paraId="2075E6B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vAlign w:val="center"/>
            <w:hideMark/>
          </w:tcPr>
          <w:p w14:paraId="6621CFB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vAlign w:val="center"/>
            <w:hideMark/>
          </w:tcPr>
          <w:p w14:paraId="3A2A0D9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vAlign w:val="center"/>
            <w:hideMark/>
          </w:tcPr>
          <w:p w14:paraId="7A578A6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vAlign w:val="center"/>
            <w:hideMark/>
          </w:tcPr>
          <w:p w14:paraId="0B66897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vAlign w:val="center"/>
            <w:hideMark/>
          </w:tcPr>
          <w:p w14:paraId="77B526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vAlign w:val="center"/>
            <w:hideMark/>
          </w:tcPr>
          <w:p w14:paraId="7B9A73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44ED3FFE" w14:textId="77777777" w:rsidTr="00707D16">
        <w:trPr>
          <w:trHeight w:val="850"/>
        </w:trPr>
        <w:tc>
          <w:tcPr>
            <w:tcW w:w="1065" w:type="pct"/>
            <w:shd w:val="clear" w:color="auto" w:fill="auto"/>
            <w:vAlign w:val="center"/>
            <w:hideMark/>
          </w:tcPr>
          <w:p w14:paraId="60E8332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管理效率</w:t>
            </w:r>
          </w:p>
        </w:tc>
        <w:tc>
          <w:tcPr>
            <w:tcW w:w="705" w:type="pct"/>
            <w:shd w:val="clear" w:color="auto" w:fill="auto"/>
            <w:vAlign w:val="center"/>
            <w:hideMark/>
          </w:tcPr>
          <w:p w14:paraId="46FFA2C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vAlign w:val="center"/>
            <w:hideMark/>
          </w:tcPr>
          <w:p w14:paraId="58159CC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vAlign w:val="center"/>
            <w:hideMark/>
          </w:tcPr>
          <w:p w14:paraId="502CD7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vAlign w:val="center"/>
            <w:hideMark/>
          </w:tcPr>
          <w:p w14:paraId="634346F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vAlign w:val="center"/>
            <w:hideMark/>
          </w:tcPr>
          <w:p w14:paraId="27058C5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vAlign w:val="center"/>
            <w:hideMark/>
          </w:tcPr>
          <w:p w14:paraId="1AE63B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vAlign w:val="center"/>
            <w:hideMark/>
          </w:tcPr>
          <w:p w14:paraId="0D8F138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6D116E0B" w14:textId="77777777" w:rsidTr="00707D16">
        <w:trPr>
          <w:trHeight w:val="767"/>
        </w:trPr>
        <w:tc>
          <w:tcPr>
            <w:tcW w:w="1065" w:type="pct"/>
            <w:vMerge w:val="restart"/>
            <w:shd w:val="clear" w:color="auto" w:fill="auto"/>
            <w:vAlign w:val="center"/>
            <w:hideMark/>
          </w:tcPr>
          <w:p w14:paraId="5CBCC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履职效能</w:t>
            </w:r>
          </w:p>
        </w:tc>
        <w:tc>
          <w:tcPr>
            <w:tcW w:w="705" w:type="pct"/>
            <w:vMerge w:val="restart"/>
            <w:shd w:val="clear" w:color="auto" w:fill="auto"/>
            <w:vAlign w:val="center"/>
            <w:hideMark/>
          </w:tcPr>
          <w:p w14:paraId="518029E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数量指标</w:t>
            </w:r>
          </w:p>
        </w:tc>
        <w:tc>
          <w:tcPr>
            <w:tcW w:w="699" w:type="pct"/>
            <w:shd w:val="clear" w:color="auto" w:fill="auto"/>
            <w:vAlign w:val="center"/>
            <w:hideMark/>
          </w:tcPr>
          <w:p w14:paraId="3CD57F5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开展返贫致贫摸排</w:t>
            </w:r>
          </w:p>
        </w:tc>
        <w:tc>
          <w:tcPr>
            <w:tcW w:w="625" w:type="pct"/>
            <w:shd w:val="clear" w:color="auto" w:fill="auto"/>
            <w:vAlign w:val="center"/>
            <w:hideMark/>
          </w:tcPr>
          <w:p w14:paraId="65829A9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&gt;=12次</w:t>
            </w:r>
          </w:p>
        </w:tc>
        <w:tc>
          <w:tcPr>
            <w:tcW w:w="701" w:type="pct"/>
            <w:shd w:val="clear" w:color="auto" w:fill="auto"/>
            <w:vAlign w:val="center"/>
            <w:hideMark/>
          </w:tcPr>
          <w:p w14:paraId="5E72AF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43" w:type="pct"/>
            <w:shd w:val="clear" w:color="auto" w:fill="auto"/>
            <w:vAlign w:val="center"/>
            <w:hideMark/>
          </w:tcPr>
          <w:p w14:paraId="70B78DB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c>
          <w:tcPr>
            <w:tcW w:w="508" w:type="pct"/>
            <w:shd w:val="clear" w:color="auto" w:fill="auto"/>
            <w:vAlign w:val="center"/>
            <w:hideMark/>
          </w:tcPr>
          <w:p w14:paraId="4CC4980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12次</w:t>
            </w:r>
          </w:p>
        </w:tc>
        <w:tc>
          <w:tcPr>
            <w:tcW w:w="353" w:type="pct"/>
            <w:shd w:val="clear" w:color="auto" w:fill="auto"/>
            <w:vAlign w:val="center"/>
            <w:hideMark/>
          </w:tcPr>
          <w:p w14:paraId="2D09D3D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46E74012" w14:textId="77777777" w:rsidTr="00707D16">
        <w:trPr>
          <w:trHeight w:val="767"/>
        </w:trPr>
        <w:tc>
          <w:tcPr>
            <w:tcW w:w="1065" w:type="pct"/>
            <w:vMerge/>
            <w:vAlign w:val="center"/>
            <w:hideMark/>
          </w:tcPr>
          <w:p w14:paraId="50B79501"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2DDC2EB1"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72F8024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设立就业帮扶车间</w:t>
            </w:r>
          </w:p>
        </w:tc>
        <w:tc>
          <w:tcPr>
            <w:tcW w:w="625" w:type="pct"/>
            <w:shd w:val="clear" w:color="auto" w:fill="auto"/>
            <w:vAlign w:val="center"/>
            <w:hideMark/>
          </w:tcPr>
          <w:p w14:paraId="2F7C770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&gt;=23个</w:t>
            </w:r>
          </w:p>
        </w:tc>
        <w:tc>
          <w:tcPr>
            <w:tcW w:w="701" w:type="pct"/>
            <w:shd w:val="clear" w:color="auto" w:fill="auto"/>
            <w:vAlign w:val="center"/>
            <w:hideMark/>
          </w:tcPr>
          <w:p w14:paraId="54EEE6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43" w:type="pct"/>
            <w:shd w:val="clear" w:color="auto" w:fill="auto"/>
            <w:vAlign w:val="center"/>
            <w:hideMark/>
          </w:tcPr>
          <w:p w14:paraId="6C01A4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vAlign w:val="center"/>
            <w:hideMark/>
          </w:tcPr>
          <w:p w14:paraId="160E573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23个</w:t>
            </w:r>
          </w:p>
        </w:tc>
        <w:tc>
          <w:tcPr>
            <w:tcW w:w="353" w:type="pct"/>
            <w:shd w:val="clear" w:color="auto" w:fill="auto"/>
            <w:vAlign w:val="center"/>
            <w:hideMark/>
          </w:tcPr>
          <w:p w14:paraId="3F33F26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5E992132" w14:textId="77777777" w:rsidTr="00707D16">
        <w:trPr>
          <w:trHeight w:val="767"/>
        </w:trPr>
        <w:tc>
          <w:tcPr>
            <w:tcW w:w="1065" w:type="pct"/>
            <w:vMerge/>
            <w:vAlign w:val="center"/>
            <w:hideMark/>
          </w:tcPr>
          <w:p w14:paraId="3091C689"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637A40FF"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641C5E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乡村公益性岗位吸纳脱贫人口数</w:t>
            </w:r>
          </w:p>
        </w:tc>
        <w:tc>
          <w:tcPr>
            <w:tcW w:w="625" w:type="pct"/>
            <w:shd w:val="clear" w:color="auto" w:fill="auto"/>
            <w:vAlign w:val="center"/>
            <w:hideMark/>
          </w:tcPr>
          <w:p w14:paraId="2F6491A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&gt;=1095人</w:t>
            </w:r>
          </w:p>
        </w:tc>
        <w:tc>
          <w:tcPr>
            <w:tcW w:w="701" w:type="pct"/>
            <w:shd w:val="clear" w:color="auto" w:fill="auto"/>
            <w:vAlign w:val="center"/>
            <w:hideMark/>
          </w:tcPr>
          <w:p w14:paraId="4035921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43" w:type="pct"/>
            <w:shd w:val="clear" w:color="auto" w:fill="auto"/>
            <w:vAlign w:val="center"/>
            <w:hideMark/>
          </w:tcPr>
          <w:p w14:paraId="6233041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vAlign w:val="center"/>
            <w:hideMark/>
          </w:tcPr>
          <w:p w14:paraId="5A3141A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1095人</w:t>
            </w:r>
          </w:p>
        </w:tc>
        <w:tc>
          <w:tcPr>
            <w:tcW w:w="353" w:type="pct"/>
            <w:shd w:val="clear" w:color="auto" w:fill="auto"/>
            <w:vAlign w:val="center"/>
            <w:hideMark/>
          </w:tcPr>
          <w:p w14:paraId="2EB1305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11EC9AA2" w14:textId="77777777" w:rsidTr="00707D16">
        <w:trPr>
          <w:trHeight w:val="767"/>
        </w:trPr>
        <w:tc>
          <w:tcPr>
            <w:tcW w:w="1065" w:type="pct"/>
            <w:vMerge/>
            <w:vAlign w:val="center"/>
            <w:hideMark/>
          </w:tcPr>
          <w:p w14:paraId="339B6AF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6C631324"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FE239A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提供就业帮扶车间岗位数量</w:t>
            </w:r>
          </w:p>
        </w:tc>
        <w:tc>
          <w:tcPr>
            <w:tcW w:w="625" w:type="pct"/>
            <w:shd w:val="clear" w:color="auto" w:fill="auto"/>
            <w:vAlign w:val="center"/>
            <w:hideMark/>
          </w:tcPr>
          <w:p w14:paraId="14C978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&gt;=490人</w:t>
            </w:r>
          </w:p>
        </w:tc>
        <w:tc>
          <w:tcPr>
            <w:tcW w:w="701" w:type="pct"/>
            <w:shd w:val="clear" w:color="auto" w:fill="auto"/>
            <w:vAlign w:val="center"/>
            <w:hideMark/>
          </w:tcPr>
          <w:p w14:paraId="10145A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lastRenderedPageBreak/>
              <w:t>部中心</w:t>
            </w:r>
            <w:proofErr w:type="gramEnd"/>
            <w:r w:rsidRPr="009D26A7">
              <w:rPr>
                <w:rFonts w:ascii="宋体" w:hAnsi="宋体" w:cs="宋体" w:hint="eastAsia"/>
                <w:kern w:val="0"/>
                <w:sz w:val="20"/>
                <w:szCs w:val="20"/>
              </w:rPr>
              <w:t>2023年工作计划</w:t>
            </w:r>
          </w:p>
        </w:tc>
        <w:tc>
          <w:tcPr>
            <w:tcW w:w="343" w:type="pct"/>
            <w:shd w:val="clear" w:color="auto" w:fill="auto"/>
            <w:vAlign w:val="center"/>
            <w:hideMark/>
          </w:tcPr>
          <w:p w14:paraId="77DBCA4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6</w:t>
            </w:r>
          </w:p>
        </w:tc>
        <w:tc>
          <w:tcPr>
            <w:tcW w:w="508" w:type="pct"/>
            <w:shd w:val="clear" w:color="auto" w:fill="auto"/>
            <w:vAlign w:val="center"/>
            <w:hideMark/>
          </w:tcPr>
          <w:p w14:paraId="45ECB3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490人</w:t>
            </w:r>
          </w:p>
        </w:tc>
        <w:tc>
          <w:tcPr>
            <w:tcW w:w="353" w:type="pct"/>
            <w:shd w:val="clear" w:color="auto" w:fill="auto"/>
            <w:vAlign w:val="center"/>
            <w:hideMark/>
          </w:tcPr>
          <w:p w14:paraId="249C0E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6</w:t>
            </w:r>
          </w:p>
        </w:tc>
      </w:tr>
      <w:tr w:rsidR="00790A07" w:rsidRPr="009D26A7" w14:paraId="3E675FEE" w14:textId="77777777" w:rsidTr="00707D16">
        <w:trPr>
          <w:trHeight w:val="767"/>
        </w:trPr>
        <w:tc>
          <w:tcPr>
            <w:tcW w:w="1065" w:type="pct"/>
            <w:vMerge/>
            <w:vAlign w:val="center"/>
            <w:hideMark/>
          </w:tcPr>
          <w:p w14:paraId="3CF4F5C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1C8553E5"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41F03D0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脱贫人口务工人数</w:t>
            </w:r>
          </w:p>
        </w:tc>
        <w:tc>
          <w:tcPr>
            <w:tcW w:w="625" w:type="pct"/>
            <w:shd w:val="clear" w:color="auto" w:fill="auto"/>
            <w:noWrap/>
            <w:vAlign w:val="center"/>
            <w:hideMark/>
          </w:tcPr>
          <w:p w14:paraId="3862F2C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&gt;=3156人</w:t>
            </w:r>
          </w:p>
        </w:tc>
        <w:tc>
          <w:tcPr>
            <w:tcW w:w="701" w:type="pct"/>
            <w:shd w:val="clear" w:color="auto" w:fill="auto"/>
            <w:vAlign w:val="center"/>
            <w:hideMark/>
          </w:tcPr>
          <w:p w14:paraId="47090BC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43" w:type="pct"/>
            <w:shd w:val="clear" w:color="auto" w:fill="auto"/>
            <w:noWrap/>
            <w:vAlign w:val="center"/>
            <w:hideMark/>
          </w:tcPr>
          <w:p w14:paraId="41155CF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noWrap/>
            <w:vAlign w:val="center"/>
            <w:hideMark/>
          </w:tcPr>
          <w:p w14:paraId="6B9CEFE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3156人</w:t>
            </w:r>
          </w:p>
        </w:tc>
        <w:tc>
          <w:tcPr>
            <w:tcW w:w="353" w:type="pct"/>
            <w:shd w:val="clear" w:color="auto" w:fill="auto"/>
            <w:noWrap/>
            <w:vAlign w:val="center"/>
            <w:hideMark/>
          </w:tcPr>
          <w:p w14:paraId="7EAC989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66EED689" w14:textId="77777777" w:rsidTr="00707D16">
        <w:trPr>
          <w:trHeight w:val="767"/>
        </w:trPr>
        <w:tc>
          <w:tcPr>
            <w:tcW w:w="1065" w:type="pct"/>
            <w:vMerge/>
            <w:vAlign w:val="center"/>
            <w:hideMark/>
          </w:tcPr>
          <w:p w14:paraId="1ED7FD69"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5F2177B7"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1FA87C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年度中央和自治区乡村振兴衔接资金建设项目</w:t>
            </w:r>
          </w:p>
        </w:tc>
        <w:tc>
          <w:tcPr>
            <w:tcW w:w="625" w:type="pct"/>
            <w:shd w:val="clear" w:color="auto" w:fill="auto"/>
            <w:noWrap/>
            <w:vAlign w:val="center"/>
            <w:hideMark/>
          </w:tcPr>
          <w:p w14:paraId="23372D5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&gt;=14个</w:t>
            </w:r>
          </w:p>
        </w:tc>
        <w:tc>
          <w:tcPr>
            <w:tcW w:w="701" w:type="pct"/>
            <w:shd w:val="clear" w:color="auto" w:fill="auto"/>
            <w:vAlign w:val="center"/>
            <w:hideMark/>
          </w:tcPr>
          <w:p w14:paraId="16D332D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43" w:type="pct"/>
            <w:shd w:val="clear" w:color="auto" w:fill="auto"/>
            <w:noWrap/>
            <w:vAlign w:val="center"/>
            <w:hideMark/>
          </w:tcPr>
          <w:p w14:paraId="3F52C3A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noWrap/>
            <w:vAlign w:val="center"/>
            <w:hideMark/>
          </w:tcPr>
          <w:p w14:paraId="65283A6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14个</w:t>
            </w:r>
          </w:p>
        </w:tc>
        <w:tc>
          <w:tcPr>
            <w:tcW w:w="353" w:type="pct"/>
            <w:shd w:val="clear" w:color="auto" w:fill="auto"/>
            <w:noWrap/>
            <w:vAlign w:val="center"/>
            <w:hideMark/>
          </w:tcPr>
          <w:p w14:paraId="53545F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2A9AA775" w14:textId="77777777" w:rsidTr="00707D16">
        <w:trPr>
          <w:trHeight w:val="767"/>
        </w:trPr>
        <w:tc>
          <w:tcPr>
            <w:tcW w:w="1065" w:type="pct"/>
            <w:vMerge/>
            <w:vAlign w:val="center"/>
            <w:hideMark/>
          </w:tcPr>
          <w:p w14:paraId="73A92E84"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3C6A7B9C"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5C14DAA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示范村新建户厕</w:t>
            </w:r>
          </w:p>
        </w:tc>
        <w:tc>
          <w:tcPr>
            <w:tcW w:w="625" w:type="pct"/>
            <w:shd w:val="clear" w:color="auto" w:fill="auto"/>
            <w:noWrap/>
            <w:vAlign w:val="center"/>
            <w:hideMark/>
          </w:tcPr>
          <w:p w14:paraId="2715F1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&gt;=225座</w:t>
            </w:r>
          </w:p>
        </w:tc>
        <w:tc>
          <w:tcPr>
            <w:tcW w:w="701" w:type="pct"/>
            <w:shd w:val="clear" w:color="auto" w:fill="auto"/>
            <w:vAlign w:val="center"/>
            <w:hideMark/>
          </w:tcPr>
          <w:p w14:paraId="0FECB56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43" w:type="pct"/>
            <w:shd w:val="clear" w:color="auto" w:fill="auto"/>
            <w:noWrap/>
            <w:vAlign w:val="center"/>
            <w:hideMark/>
          </w:tcPr>
          <w:p w14:paraId="06F71B0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50D4149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225座</w:t>
            </w:r>
          </w:p>
        </w:tc>
        <w:tc>
          <w:tcPr>
            <w:tcW w:w="353" w:type="pct"/>
            <w:shd w:val="clear" w:color="auto" w:fill="auto"/>
            <w:noWrap/>
            <w:vAlign w:val="center"/>
            <w:hideMark/>
          </w:tcPr>
          <w:p w14:paraId="732697CE"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78CA3BBB" w14:textId="77777777" w:rsidTr="00707D16">
        <w:trPr>
          <w:trHeight w:val="767"/>
        </w:trPr>
        <w:tc>
          <w:tcPr>
            <w:tcW w:w="1065" w:type="pct"/>
            <w:vMerge/>
            <w:vAlign w:val="center"/>
            <w:hideMark/>
          </w:tcPr>
          <w:p w14:paraId="0A17037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2FEC4BB7"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1721656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w:t>
            </w:r>
            <w:proofErr w:type="gramStart"/>
            <w:r w:rsidRPr="009D26A7">
              <w:rPr>
                <w:rFonts w:ascii="宋体" w:hAnsi="宋体" w:cs="宋体" w:hint="eastAsia"/>
                <w:kern w:val="0"/>
                <w:sz w:val="20"/>
                <w:szCs w:val="20"/>
              </w:rPr>
              <w:t>整改户</w:t>
            </w:r>
            <w:proofErr w:type="gramEnd"/>
            <w:r w:rsidRPr="009D26A7">
              <w:rPr>
                <w:rFonts w:ascii="宋体" w:hAnsi="宋体" w:cs="宋体" w:hint="eastAsia"/>
                <w:kern w:val="0"/>
                <w:sz w:val="20"/>
                <w:szCs w:val="20"/>
              </w:rPr>
              <w:t>厕</w:t>
            </w:r>
          </w:p>
        </w:tc>
        <w:tc>
          <w:tcPr>
            <w:tcW w:w="625" w:type="pct"/>
            <w:shd w:val="clear" w:color="auto" w:fill="auto"/>
            <w:noWrap/>
            <w:vAlign w:val="center"/>
            <w:hideMark/>
          </w:tcPr>
          <w:p w14:paraId="773BE3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&gt;=110座</w:t>
            </w:r>
          </w:p>
        </w:tc>
        <w:tc>
          <w:tcPr>
            <w:tcW w:w="701" w:type="pct"/>
            <w:shd w:val="clear" w:color="auto" w:fill="auto"/>
            <w:vAlign w:val="center"/>
            <w:hideMark/>
          </w:tcPr>
          <w:p w14:paraId="4F958ED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43" w:type="pct"/>
            <w:shd w:val="clear" w:color="auto" w:fill="auto"/>
            <w:noWrap/>
            <w:vAlign w:val="center"/>
            <w:hideMark/>
          </w:tcPr>
          <w:p w14:paraId="37956FE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7AF2A15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110座</w:t>
            </w:r>
          </w:p>
        </w:tc>
        <w:tc>
          <w:tcPr>
            <w:tcW w:w="353" w:type="pct"/>
            <w:shd w:val="clear" w:color="auto" w:fill="auto"/>
            <w:noWrap/>
            <w:vAlign w:val="center"/>
            <w:hideMark/>
          </w:tcPr>
          <w:p w14:paraId="4923ADA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3231481A" w14:textId="77777777" w:rsidTr="00707D16">
        <w:trPr>
          <w:trHeight w:val="767"/>
        </w:trPr>
        <w:tc>
          <w:tcPr>
            <w:tcW w:w="1065" w:type="pct"/>
            <w:vMerge/>
            <w:vAlign w:val="center"/>
            <w:hideMark/>
          </w:tcPr>
          <w:p w14:paraId="01626122"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363513EB"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D49EB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完成“</w:t>
            </w:r>
            <w:proofErr w:type="gramStart"/>
            <w:r w:rsidRPr="009D26A7">
              <w:rPr>
                <w:rFonts w:ascii="宋体" w:hAnsi="宋体" w:cs="宋体" w:hint="eastAsia"/>
                <w:kern w:val="0"/>
                <w:sz w:val="20"/>
                <w:szCs w:val="20"/>
              </w:rPr>
              <w:t>一</w:t>
            </w:r>
            <w:proofErr w:type="gramEnd"/>
            <w:r w:rsidRPr="009D26A7">
              <w:rPr>
                <w:rFonts w:ascii="宋体" w:hAnsi="宋体" w:cs="宋体" w:hint="eastAsia"/>
                <w:kern w:val="0"/>
                <w:sz w:val="20"/>
                <w:szCs w:val="20"/>
              </w:rPr>
              <w:t>乡一村”建设任务</w:t>
            </w:r>
          </w:p>
        </w:tc>
        <w:tc>
          <w:tcPr>
            <w:tcW w:w="625" w:type="pct"/>
            <w:shd w:val="clear" w:color="auto" w:fill="auto"/>
            <w:noWrap/>
            <w:vAlign w:val="center"/>
            <w:hideMark/>
          </w:tcPr>
          <w:p w14:paraId="07DE429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&gt;=10个</w:t>
            </w:r>
          </w:p>
        </w:tc>
        <w:tc>
          <w:tcPr>
            <w:tcW w:w="701" w:type="pct"/>
            <w:shd w:val="clear" w:color="auto" w:fill="auto"/>
            <w:vAlign w:val="center"/>
            <w:hideMark/>
          </w:tcPr>
          <w:p w14:paraId="74AE31F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43" w:type="pct"/>
            <w:shd w:val="clear" w:color="auto" w:fill="auto"/>
            <w:noWrap/>
            <w:vAlign w:val="center"/>
            <w:hideMark/>
          </w:tcPr>
          <w:p w14:paraId="59BF9BA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c>
          <w:tcPr>
            <w:tcW w:w="508" w:type="pct"/>
            <w:shd w:val="clear" w:color="auto" w:fill="auto"/>
            <w:noWrap/>
            <w:vAlign w:val="center"/>
            <w:hideMark/>
          </w:tcPr>
          <w:p w14:paraId="26C36E7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10个</w:t>
            </w:r>
          </w:p>
        </w:tc>
        <w:tc>
          <w:tcPr>
            <w:tcW w:w="353" w:type="pct"/>
            <w:shd w:val="clear" w:color="auto" w:fill="auto"/>
            <w:noWrap/>
            <w:vAlign w:val="center"/>
            <w:hideMark/>
          </w:tcPr>
          <w:p w14:paraId="3270F34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061566D5" w14:textId="77777777" w:rsidTr="00707D16">
        <w:trPr>
          <w:trHeight w:val="1199"/>
        </w:trPr>
        <w:tc>
          <w:tcPr>
            <w:tcW w:w="1065" w:type="pct"/>
            <w:shd w:val="clear" w:color="auto" w:fill="auto"/>
            <w:noWrap/>
            <w:vAlign w:val="center"/>
            <w:hideMark/>
          </w:tcPr>
          <w:p w14:paraId="27A7E3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社会效益</w:t>
            </w:r>
          </w:p>
        </w:tc>
        <w:tc>
          <w:tcPr>
            <w:tcW w:w="705" w:type="pct"/>
            <w:shd w:val="clear" w:color="auto" w:fill="auto"/>
            <w:noWrap/>
            <w:vAlign w:val="center"/>
            <w:hideMark/>
          </w:tcPr>
          <w:p w14:paraId="6ECE13C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质量指标</w:t>
            </w:r>
          </w:p>
        </w:tc>
        <w:tc>
          <w:tcPr>
            <w:tcW w:w="699" w:type="pct"/>
            <w:shd w:val="clear" w:color="auto" w:fill="auto"/>
            <w:vAlign w:val="center"/>
            <w:hideMark/>
          </w:tcPr>
          <w:p w14:paraId="72D9F1C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开展年度巩固脱贫攻坚成果信息采集工作上报率</w:t>
            </w:r>
          </w:p>
        </w:tc>
        <w:tc>
          <w:tcPr>
            <w:tcW w:w="625" w:type="pct"/>
            <w:shd w:val="clear" w:color="auto" w:fill="auto"/>
            <w:noWrap/>
            <w:vAlign w:val="center"/>
            <w:hideMark/>
          </w:tcPr>
          <w:p w14:paraId="2E1CCDD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&gt;=90%</w:t>
            </w:r>
          </w:p>
        </w:tc>
        <w:tc>
          <w:tcPr>
            <w:tcW w:w="701" w:type="pct"/>
            <w:shd w:val="clear" w:color="auto" w:fill="auto"/>
            <w:vAlign w:val="center"/>
            <w:hideMark/>
          </w:tcPr>
          <w:p w14:paraId="2211584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w:t>
            </w:r>
            <w:r w:rsidRPr="009D26A7">
              <w:rPr>
                <w:rFonts w:ascii="宋体" w:hAnsi="宋体" w:cs="宋体" w:hint="eastAsia"/>
                <w:kern w:val="0"/>
                <w:sz w:val="20"/>
                <w:szCs w:val="20"/>
              </w:rPr>
              <w:lastRenderedPageBreak/>
              <w:t>作计划</w:t>
            </w:r>
          </w:p>
        </w:tc>
        <w:tc>
          <w:tcPr>
            <w:tcW w:w="343" w:type="pct"/>
            <w:shd w:val="clear" w:color="auto" w:fill="auto"/>
            <w:noWrap/>
            <w:vAlign w:val="center"/>
            <w:hideMark/>
          </w:tcPr>
          <w:p w14:paraId="0E750F0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lastRenderedPageBreak/>
              <w:t>8</w:t>
            </w:r>
          </w:p>
        </w:tc>
        <w:tc>
          <w:tcPr>
            <w:tcW w:w="508" w:type="pct"/>
            <w:shd w:val="clear" w:color="auto" w:fill="auto"/>
            <w:noWrap/>
            <w:vAlign w:val="center"/>
            <w:hideMark/>
          </w:tcPr>
          <w:p w14:paraId="3BCDB0C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90%</w:t>
            </w:r>
          </w:p>
        </w:tc>
        <w:tc>
          <w:tcPr>
            <w:tcW w:w="353" w:type="pct"/>
            <w:shd w:val="clear" w:color="auto" w:fill="auto"/>
            <w:noWrap/>
            <w:vAlign w:val="center"/>
            <w:hideMark/>
          </w:tcPr>
          <w:p w14:paraId="5D04394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0C8580D6" w14:textId="77777777" w:rsidTr="00707D16">
        <w:trPr>
          <w:trHeight w:val="687"/>
        </w:trPr>
        <w:tc>
          <w:tcPr>
            <w:tcW w:w="1065" w:type="pct"/>
            <w:shd w:val="clear" w:color="auto" w:fill="auto"/>
            <w:noWrap/>
            <w:vAlign w:val="center"/>
            <w:hideMark/>
          </w:tcPr>
          <w:p w14:paraId="7E16A24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可持续发展能力</w:t>
            </w:r>
          </w:p>
        </w:tc>
        <w:tc>
          <w:tcPr>
            <w:tcW w:w="705" w:type="pct"/>
            <w:shd w:val="clear" w:color="auto" w:fill="auto"/>
            <w:noWrap/>
            <w:vAlign w:val="center"/>
            <w:hideMark/>
          </w:tcPr>
          <w:p w14:paraId="455CD1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noWrap/>
            <w:vAlign w:val="center"/>
            <w:hideMark/>
          </w:tcPr>
          <w:p w14:paraId="14DCA15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noWrap/>
            <w:vAlign w:val="center"/>
            <w:hideMark/>
          </w:tcPr>
          <w:p w14:paraId="6F25672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noWrap/>
            <w:vAlign w:val="center"/>
            <w:hideMark/>
          </w:tcPr>
          <w:p w14:paraId="08F3555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noWrap/>
            <w:vAlign w:val="center"/>
            <w:hideMark/>
          </w:tcPr>
          <w:p w14:paraId="7A1E463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noWrap/>
            <w:vAlign w:val="center"/>
            <w:hideMark/>
          </w:tcPr>
          <w:p w14:paraId="7678BB1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noWrap/>
            <w:vAlign w:val="center"/>
            <w:hideMark/>
          </w:tcPr>
          <w:p w14:paraId="10AE5F2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0AC43205" w14:textId="77777777" w:rsidTr="00707D16">
        <w:trPr>
          <w:trHeight w:val="687"/>
        </w:trPr>
        <w:tc>
          <w:tcPr>
            <w:tcW w:w="1065" w:type="pct"/>
            <w:shd w:val="clear" w:color="auto" w:fill="auto"/>
            <w:noWrap/>
            <w:vAlign w:val="center"/>
            <w:hideMark/>
          </w:tcPr>
          <w:p w14:paraId="78AC5C8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服务对象满意度</w:t>
            </w:r>
          </w:p>
        </w:tc>
        <w:tc>
          <w:tcPr>
            <w:tcW w:w="705" w:type="pct"/>
            <w:shd w:val="clear" w:color="auto" w:fill="auto"/>
            <w:noWrap/>
            <w:vAlign w:val="center"/>
            <w:hideMark/>
          </w:tcPr>
          <w:p w14:paraId="07663EC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noWrap/>
            <w:vAlign w:val="center"/>
            <w:hideMark/>
          </w:tcPr>
          <w:p w14:paraId="7883E1E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noWrap/>
            <w:vAlign w:val="center"/>
            <w:hideMark/>
          </w:tcPr>
          <w:p w14:paraId="767EA49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noWrap/>
            <w:vAlign w:val="center"/>
            <w:hideMark/>
          </w:tcPr>
          <w:p w14:paraId="737E671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noWrap/>
            <w:vAlign w:val="center"/>
            <w:hideMark/>
          </w:tcPr>
          <w:p w14:paraId="5344C20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noWrap/>
            <w:vAlign w:val="center"/>
            <w:hideMark/>
          </w:tcPr>
          <w:p w14:paraId="0FD4721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noWrap/>
            <w:vAlign w:val="center"/>
            <w:hideMark/>
          </w:tcPr>
          <w:p w14:paraId="6428C2C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bl>
    <w:p w14:paraId="4C39567E" w14:textId="77777777" w:rsidR="002B3EDD" w:rsidRDefault="002B3EDD" w:rsidP="002B3EDD">
      <w:pPr>
        <w:rPr>
          <w:rFonts w:asciiTheme="minorEastAsia" w:eastAsiaTheme="minorEastAsia" w:hAnsiTheme="minorEastAsia" w:hint="eastAsia"/>
          <w:b/>
          <w:bCs/>
          <w:sz w:val="32"/>
          <w:szCs w:val="32"/>
        </w:rPr>
      </w:pPr>
    </w:p>
    <w:p w14:paraId="65BDF1E3" w14:textId="428D927B" w:rsidR="00AA6187" w:rsidRPr="002B3EDD" w:rsidRDefault="002B3EDD" w:rsidP="002B3EDD">
      <w:pPr>
        <w:ind w:firstLineChars="200" w:firstLine="643"/>
        <w:jc w:val="center"/>
        <w:rPr>
          <w:rFonts w:asciiTheme="minorEastAsia" w:eastAsiaTheme="minorEastAsia" w:hAnsiTheme="minorEastAsia" w:hint="eastAsia"/>
          <w:b/>
          <w:bCs/>
          <w:sz w:val="32"/>
          <w:szCs w:val="32"/>
        </w:rPr>
      </w:pPr>
      <w:r w:rsidRPr="002B3EDD">
        <w:rPr>
          <w:rFonts w:asciiTheme="minorEastAsia" w:eastAsiaTheme="minorEastAsia" w:hAnsiTheme="minorEastAsia" w:hint="eastAsia"/>
          <w:b/>
          <w:bCs/>
          <w:sz w:val="32"/>
          <w:szCs w:val="32"/>
        </w:rPr>
        <w:t>项目支出绩效自评表</w:t>
      </w:r>
    </w:p>
    <w:p w14:paraId="4A79DCBC" w14:textId="2CDB62F7" w:rsidR="002B3EDD" w:rsidRPr="002B3EDD" w:rsidRDefault="002B3EDD" w:rsidP="002B3EDD">
      <w:pPr>
        <w:ind w:firstLineChars="200" w:firstLine="400"/>
        <w:jc w:val="center"/>
        <w:rPr>
          <w:rFonts w:asciiTheme="minorEastAsia" w:eastAsiaTheme="minorEastAsia" w:hAnsiTheme="minorEastAsia" w:hint="eastAsia"/>
          <w:sz w:val="20"/>
          <w:szCs w:val="20"/>
        </w:rPr>
      </w:pPr>
      <w:r w:rsidRPr="002B3EDD">
        <w:rPr>
          <w:rFonts w:asciiTheme="minorEastAsia" w:eastAsiaTheme="minorEastAsia" w:hAnsiTheme="minorEastAsia" w:hint="eastAsia"/>
          <w:sz w:val="20"/>
          <w:szCs w:val="20"/>
        </w:rPr>
        <w:t>（2023年度）</w:t>
      </w:r>
    </w:p>
    <w:tbl>
      <w:tblPr>
        <w:tblW w:w="5000" w:type="pct"/>
        <w:tblLayout w:type="fixed"/>
        <w:tblLook w:val="04A0" w:firstRow="1" w:lastRow="0" w:firstColumn="1" w:lastColumn="0" w:noHBand="0" w:noVBand="1"/>
      </w:tblPr>
      <w:tblGrid>
        <w:gridCol w:w="413"/>
        <w:gridCol w:w="414"/>
        <w:gridCol w:w="1120"/>
        <w:gridCol w:w="564"/>
        <w:gridCol w:w="1282"/>
        <w:gridCol w:w="269"/>
        <w:gridCol w:w="915"/>
        <w:gridCol w:w="815"/>
        <w:gridCol w:w="297"/>
        <w:gridCol w:w="218"/>
        <w:gridCol w:w="346"/>
        <w:gridCol w:w="182"/>
        <w:gridCol w:w="733"/>
        <w:gridCol w:w="718"/>
        <w:gridCol w:w="236"/>
      </w:tblGrid>
      <w:tr w:rsidR="00AA6187" w:rsidRPr="00AA6187" w14:paraId="4FCCDD5C" w14:textId="77777777" w:rsidTr="00D77FBE">
        <w:trPr>
          <w:gridAfter w:val="1"/>
          <w:wAfter w:w="138" w:type="pct"/>
          <w:trHeight w:val="267"/>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9CBC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项目名称</w:t>
            </w:r>
          </w:p>
        </w:tc>
        <w:tc>
          <w:tcPr>
            <w:tcW w:w="4376" w:type="pct"/>
            <w:gridSpan w:val="12"/>
            <w:tcBorders>
              <w:top w:val="single" w:sz="4" w:space="0" w:color="auto"/>
              <w:left w:val="nil"/>
              <w:bottom w:val="single" w:sz="4" w:space="0" w:color="auto"/>
              <w:right w:val="single" w:sz="4" w:space="0" w:color="000000"/>
            </w:tcBorders>
            <w:shd w:val="clear" w:color="auto" w:fill="auto"/>
            <w:vAlign w:val="center"/>
            <w:hideMark/>
          </w:tcPr>
          <w:p w14:paraId="29AC3D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政府防返贫救助保险</w:t>
            </w:r>
          </w:p>
        </w:tc>
      </w:tr>
      <w:tr w:rsidR="00AA6187" w:rsidRPr="00AA6187" w14:paraId="3EEE0D0C" w14:textId="77777777" w:rsidTr="00D77FBE">
        <w:trPr>
          <w:gridAfter w:val="1"/>
          <w:wAfter w:w="138" w:type="pct"/>
          <w:trHeight w:val="564"/>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4E91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主管部门</w:t>
            </w:r>
          </w:p>
        </w:tc>
        <w:tc>
          <w:tcPr>
            <w:tcW w:w="2435" w:type="pct"/>
            <w:gridSpan w:val="5"/>
            <w:tcBorders>
              <w:top w:val="single" w:sz="4" w:space="0" w:color="auto"/>
              <w:left w:val="nil"/>
              <w:bottom w:val="single" w:sz="4" w:space="0" w:color="auto"/>
              <w:right w:val="single" w:sz="4" w:space="0" w:color="auto"/>
            </w:tcBorders>
            <w:shd w:val="clear" w:color="auto" w:fill="auto"/>
            <w:vAlign w:val="center"/>
            <w:hideMark/>
          </w:tcPr>
          <w:p w14:paraId="317FDD7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115F251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实施单位</w:t>
            </w:r>
          </w:p>
        </w:tc>
        <w:tc>
          <w:tcPr>
            <w:tcW w:w="1288" w:type="pct"/>
            <w:gridSpan w:val="5"/>
            <w:tcBorders>
              <w:top w:val="single" w:sz="4" w:space="0" w:color="auto"/>
              <w:left w:val="nil"/>
              <w:bottom w:val="single" w:sz="4" w:space="0" w:color="auto"/>
              <w:right w:val="single" w:sz="4" w:space="0" w:color="auto"/>
            </w:tcBorders>
            <w:shd w:val="clear" w:color="auto" w:fill="auto"/>
            <w:vAlign w:val="center"/>
            <w:hideMark/>
          </w:tcPr>
          <w:p w14:paraId="0A1E13E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r>
      <w:tr w:rsidR="00D77FBE" w:rsidRPr="00AA6187" w14:paraId="29B57128" w14:textId="77777777" w:rsidTr="00D77FBE">
        <w:trPr>
          <w:gridAfter w:val="1"/>
          <w:wAfter w:w="138" w:type="pct"/>
          <w:trHeight w:val="475"/>
        </w:trPr>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7672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项目资金</w:t>
            </w:r>
            <w:r w:rsidRPr="00AA6187">
              <w:rPr>
                <w:rFonts w:ascii="宋体" w:hAnsi="宋体" w:cs="宋体" w:hint="eastAsia"/>
                <w:color w:val="000000"/>
                <w:kern w:val="0"/>
                <w:sz w:val="20"/>
                <w:szCs w:val="20"/>
              </w:rPr>
              <w:br/>
              <w:t>（万元）</w:t>
            </w: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78BE1B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02D905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年初预算数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5F07185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全年预算数</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2E3CDCE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全年执行数</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6FF35E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8EE36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2B7A15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r>
      <w:tr w:rsidR="00D77FBE" w:rsidRPr="00AA6187" w14:paraId="55CF3A5B"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30C2CA3F"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3BD5AE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年度资金总额</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0F810B0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49185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DAA3E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73375D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3BE6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410AC9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w:t>
            </w:r>
          </w:p>
        </w:tc>
      </w:tr>
      <w:tr w:rsidR="00D77FBE" w:rsidRPr="00AA6187" w14:paraId="0B93509D"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09FE97F8"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0718AF9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其中：当年财政拨款</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59149A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66D9E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66B4E1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DA0C7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C16AF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7D539B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D77FBE" w:rsidRPr="00AA6187" w14:paraId="44C808EA"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4B7964AC"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0B180436" w14:textId="1C2CCC96"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其他资金</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3664A68" w14:textId="19FBAC6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64159DC" w14:textId="1B932F70"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4214435" w14:textId="3873B8E9"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B4285B0" w14:textId="1B819B8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20F8202" w14:textId="370CDC3C"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37FB7519" w14:textId="0ACB1E2B"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3D00739C" w14:textId="77777777" w:rsidTr="00D77FBE">
        <w:trPr>
          <w:gridAfter w:val="1"/>
          <w:wAfter w:w="138" w:type="pct"/>
          <w:trHeight w:val="267"/>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C1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年度总体目标</w:t>
            </w:r>
          </w:p>
        </w:tc>
        <w:tc>
          <w:tcPr>
            <w:tcW w:w="2678" w:type="pct"/>
            <w:gridSpan w:val="6"/>
            <w:tcBorders>
              <w:top w:val="single" w:sz="4" w:space="0" w:color="auto"/>
              <w:left w:val="nil"/>
              <w:bottom w:val="single" w:sz="4" w:space="0" w:color="auto"/>
              <w:right w:val="single" w:sz="4" w:space="0" w:color="auto"/>
            </w:tcBorders>
            <w:shd w:val="clear" w:color="auto" w:fill="auto"/>
            <w:vAlign w:val="center"/>
            <w:hideMark/>
          </w:tcPr>
          <w:p w14:paraId="3CB83DF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预期目标</w:t>
            </w:r>
          </w:p>
        </w:tc>
        <w:tc>
          <w:tcPr>
            <w:tcW w:w="1940" w:type="pct"/>
            <w:gridSpan w:val="7"/>
            <w:tcBorders>
              <w:top w:val="single" w:sz="4" w:space="0" w:color="auto"/>
              <w:left w:val="nil"/>
              <w:bottom w:val="single" w:sz="4" w:space="0" w:color="auto"/>
              <w:right w:val="single" w:sz="4" w:space="0" w:color="auto"/>
            </w:tcBorders>
            <w:shd w:val="clear" w:color="auto" w:fill="auto"/>
            <w:vAlign w:val="center"/>
            <w:hideMark/>
          </w:tcPr>
          <w:p w14:paraId="032EFF3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实际完成情况</w:t>
            </w:r>
          </w:p>
        </w:tc>
      </w:tr>
      <w:tr w:rsidR="00AA6187" w:rsidRPr="00AA6187" w14:paraId="40DF6A2C" w14:textId="77777777" w:rsidTr="00D77FBE">
        <w:trPr>
          <w:gridAfter w:val="1"/>
          <w:wAfter w:w="138" w:type="pct"/>
          <w:trHeight w:val="267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55FF0BA" w14:textId="77777777" w:rsidR="00AA6187" w:rsidRPr="00AA6187" w:rsidRDefault="00AA6187" w:rsidP="00AA6187">
            <w:pPr>
              <w:widowControl/>
              <w:jc w:val="left"/>
              <w:rPr>
                <w:rFonts w:ascii="宋体" w:hAnsi="宋体" w:cs="宋体" w:hint="eastAsia"/>
                <w:color w:val="000000"/>
                <w:kern w:val="0"/>
                <w:sz w:val="20"/>
                <w:szCs w:val="20"/>
              </w:rPr>
            </w:pPr>
          </w:p>
        </w:tc>
        <w:tc>
          <w:tcPr>
            <w:tcW w:w="2678" w:type="pct"/>
            <w:gridSpan w:val="6"/>
            <w:tcBorders>
              <w:top w:val="single" w:sz="4" w:space="0" w:color="auto"/>
              <w:left w:val="single" w:sz="4" w:space="0" w:color="auto"/>
              <w:bottom w:val="single" w:sz="4" w:space="0" w:color="auto"/>
              <w:right w:val="single" w:sz="4" w:space="0" w:color="auto"/>
            </w:tcBorders>
            <w:shd w:val="clear" w:color="auto" w:fill="auto"/>
            <w:hideMark/>
          </w:tcPr>
          <w:p w14:paraId="5CA3043B"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根据《关于印发，&lt;关于进一步完善利益联结机制推进产业扶贫的意见&gt;的通知》（</w:t>
            </w:r>
            <w:proofErr w:type="gramStart"/>
            <w:r w:rsidRPr="00AA6187">
              <w:rPr>
                <w:rFonts w:ascii="宋体" w:hAnsi="宋体" w:cs="宋体" w:hint="eastAsia"/>
                <w:color w:val="000000"/>
                <w:kern w:val="0"/>
                <w:sz w:val="20"/>
                <w:szCs w:val="20"/>
              </w:rPr>
              <w:t>新扶贫领字</w:t>
            </w:r>
            <w:proofErr w:type="gramEnd"/>
            <w:r w:rsidRPr="00AA6187">
              <w:rPr>
                <w:rFonts w:ascii="宋体" w:hAnsi="宋体" w:cs="宋体" w:hint="eastAsia"/>
                <w:color w:val="000000"/>
                <w:kern w:val="0"/>
                <w:sz w:val="20"/>
                <w:szCs w:val="20"/>
              </w:rPr>
              <w:t>【2018】81号）要求，以及自治区分公司与自治区扶贫部门达成的合作意向，全力惠及和改善民生，凝心聚力脱贫攻坚，充分发挥保险助</w:t>
            </w:r>
            <w:proofErr w:type="gramStart"/>
            <w:r w:rsidRPr="00AA6187">
              <w:rPr>
                <w:rFonts w:ascii="宋体" w:hAnsi="宋体" w:cs="宋体" w:hint="eastAsia"/>
                <w:color w:val="000000"/>
                <w:kern w:val="0"/>
                <w:sz w:val="20"/>
                <w:szCs w:val="20"/>
              </w:rPr>
              <w:t>推脱攻坚</w:t>
            </w:r>
            <w:proofErr w:type="gramEnd"/>
            <w:r w:rsidRPr="00AA6187">
              <w:rPr>
                <w:rFonts w:ascii="宋体" w:hAnsi="宋体" w:cs="宋体" w:hint="eastAsia"/>
                <w:color w:val="000000"/>
                <w:kern w:val="0"/>
                <w:sz w:val="20"/>
                <w:szCs w:val="20"/>
              </w:rPr>
              <w:t>工作的效果体现中国人保险作为国有大型保险企业的社会责任，乙方制定了“政府扶贫救助保险方案”，</w:t>
            </w:r>
            <w:proofErr w:type="gramStart"/>
            <w:r w:rsidRPr="00AA6187">
              <w:rPr>
                <w:rFonts w:ascii="宋体" w:hAnsi="宋体" w:cs="宋体" w:hint="eastAsia"/>
                <w:color w:val="000000"/>
                <w:kern w:val="0"/>
                <w:sz w:val="20"/>
                <w:szCs w:val="20"/>
              </w:rPr>
              <w:t>包含见</w:t>
            </w:r>
            <w:proofErr w:type="gramEnd"/>
            <w:r w:rsidRPr="00AA6187">
              <w:rPr>
                <w:rFonts w:ascii="宋体" w:hAnsi="宋体" w:cs="宋体" w:hint="eastAsia"/>
                <w:color w:val="000000"/>
                <w:kern w:val="0"/>
                <w:sz w:val="20"/>
                <w:szCs w:val="20"/>
              </w:rPr>
              <w:t>义勇义，自然灾害，安置费用补贴，交通事故，意外事故和收入减少补充救助责任保险，提高农牧民在日常生产，生活过程中应对各类风险的能力，通过赔款的精准投放，实现党和政府对困难群众的关爱和关怀，提升政府应对大灾的救助能力，有效发挥保险作为社会“稳定器”和经济“助推器”的作用。</w:t>
            </w:r>
          </w:p>
        </w:tc>
        <w:tc>
          <w:tcPr>
            <w:tcW w:w="1940" w:type="pct"/>
            <w:gridSpan w:val="7"/>
            <w:tcBorders>
              <w:top w:val="single" w:sz="4" w:space="0" w:color="auto"/>
              <w:left w:val="single" w:sz="4" w:space="0" w:color="auto"/>
              <w:bottom w:val="single" w:sz="4" w:space="0" w:color="auto"/>
              <w:right w:val="single" w:sz="4" w:space="0" w:color="auto"/>
            </w:tcBorders>
            <w:shd w:val="clear" w:color="auto" w:fill="auto"/>
            <w:hideMark/>
          </w:tcPr>
          <w:p w14:paraId="74E64484"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截止本项目完成时限，我单位针对本项目已完成如下工作：承保投保人数68000人，通过赔款的精准投放，实现了党和政府对困难群众的关爱和关怀，提升了政府应对大灾的救助能力，有效发挥了保险作为社会“稳定器”和经济“助推器”的作用。</w:t>
            </w:r>
          </w:p>
        </w:tc>
      </w:tr>
      <w:tr w:rsidR="00D77FBE" w:rsidRPr="00AA6187" w14:paraId="4E9F8A3E" w14:textId="77777777" w:rsidTr="00D77FBE">
        <w:trPr>
          <w:gridAfter w:val="1"/>
          <w:wAfter w:w="138" w:type="pct"/>
          <w:trHeight w:val="312"/>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8FB5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E2A6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一级指标</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D219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二级指标</w:t>
            </w:r>
          </w:p>
        </w:tc>
        <w:tc>
          <w:tcPr>
            <w:tcW w:w="12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F2B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三级指标</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163D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年度指标值</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0C5F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8574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3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D70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c>
          <w:tcPr>
            <w:tcW w:w="8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AE7E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偏差原因分析及改进措施</w:t>
            </w:r>
          </w:p>
        </w:tc>
      </w:tr>
      <w:tr w:rsidR="00D77FBE" w:rsidRPr="00AA6187" w14:paraId="145B3264" w14:textId="77777777" w:rsidTr="00D77FBE">
        <w:trPr>
          <w:trHeight w:val="475"/>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98759FE"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8944D93"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2C70D440" w14:textId="77777777" w:rsidR="00AA6187" w:rsidRPr="00AA6187" w:rsidRDefault="00AA6187" w:rsidP="00AA6187">
            <w:pPr>
              <w:widowControl/>
              <w:jc w:val="left"/>
              <w:rPr>
                <w:rFonts w:ascii="宋体" w:hAnsi="宋体" w:cs="宋体" w:hint="eastAsia"/>
                <w:color w:val="000000"/>
                <w:kern w:val="0"/>
                <w:sz w:val="20"/>
                <w:szCs w:val="20"/>
              </w:rPr>
            </w:pPr>
          </w:p>
        </w:tc>
        <w:tc>
          <w:tcPr>
            <w:tcW w:w="1241" w:type="pct"/>
            <w:gridSpan w:val="3"/>
            <w:vMerge/>
            <w:tcBorders>
              <w:top w:val="single" w:sz="4" w:space="0" w:color="auto"/>
              <w:left w:val="single" w:sz="4" w:space="0" w:color="auto"/>
              <w:bottom w:val="single" w:sz="4" w:space="0" w:color="auto"/>
              <w:right w:val="single" w:sz="4" w:space="0" w:color="auto"/>
            </w:tcBorders>
            <w:vAlign w:val="center"/>
            <w:hideMark/>
          </w:tcPr>
          <w:p w14:paraId="7F8B588A" w14:textId="77777777" w:rsidR="00AA6187" w:rsidRPr="00AA6187" w:rsidRDefault="00AA6187" w:rsidP="00AA6187">
            <w:pPr>
              <w:widowControl/>
              <w:jc w:val="left"/>
              <w:rPr>
                <w:rFonts w:ascii="宋体" w:hAnsi="宋体" w:cs="宋体" w:hint="eastAsia"/>
                <w:color w:val="000000"/>
                <w:kern w:val="0"/>
                <w:sz w:val="20"/>
                <w:szCs w:val="20"/>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FD0964E" w14:textId="77777777" w:rsidR="00AA6187" w:rsidRPr="00AA6187" w:rsidRDefault="00AA6187" w:rsidP="00AA6187">
            <w:pPr>
              <w:widowControl/>
              <w:jc w:val="left"/>
              <w:rPr>
                <w:rFonts w:ascii="宋体" w:hAnsi="宋体" w:cs="宋体" w:hint="eastAsia"/>
                <w:color w:val="000000"/>
                <w:kern w:val="0"/>
                <w:sz w:val="20"/>
                <w:szCs w:val="20"/>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2022DEAB" w14:textId="77777777" w:rsidR="00AA6187" w:rsidRPr="00AA6187" w:rsidRDefault="00AA6187" w:rsidP="00AA6187">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74C4FFAA" w14:textId="77777777" w:rsidR="00AA6187" w:rsidRPr="00AA6187" w:rsidRDefault="00AA6187" w:rsidP="00AA6187">
            <w:pPr>
              <w:widowControl/>
              <w:jc w:val="left"/>
              <w:rPr>
                <w:rFonts w:ascii="宋体" w:hAnsi="宋体" w:cs="宋体" w:hint="eastAsia"/>
                <w:color w:val="000000"/>
                <w:kern w:val="0"/>
                <w:sz w:val="20"/>
                <w:szCs w:val="20"/>
              </w:rPr>
            </w:pPr>
          </w:p>
        </w:tc>
        <w:tc>
          <w:tcPr>
            <w:tcW w:w="310" w:type="pct"/>
            <w:gridSpan w:val="2"/>
            <w:vMerge/>
            <w:tcBorders>
              <w:top w:val="single" w:sz="4" w:space="0" w:color="auto"/>
              <w:left w:val="single" w:sz="4" w:space="0" w:color="auto"/>
              <w:bottom w:val="single" w:sz="4" w:space="0" w:color="auto"/>
              <w:right w:val="single" w:sz="4" w:space="0" w:color="auto"/>
            </w:tcBorders>
            <w:vAlign w:val="center"/>
            <w:hideMark/>
          </w:tcPr>
          <w:p w14:paraId="449109C7" w14:textId="77777777" w:rsidR="00AA6187" w:rsidRPr="00AA6187" w:rsidRDefault="00AA6187" w:rsidP="00AA6187">
            <w:pPr>
              <w:widowControl/>
              <w:jc w:val="left"/>
              <w:rPr>
                <w:rFonts w:ascii="宋体" w:hAnsi="宋体" w:cs="宋体" w:hint="eastAsia"/>
                <w:color w:val="000000"/>
                <w:kern w:val="0"/>
                <w:sz w:val="20"/>
                <w:szCs w:val="20"/>
              </w:rPr>
            </w:pPr>
          </w:p>
        </w:tc>
        <w:tc>
          <w:tcPr>
            <w:tcW w:w="851" w:type="pct"/>
            <w:gridSpan w:val="2"/>
            <w:vMerge/>
            <w:tcBorders>
              <w:top w:val="single" w:sz="4" w:space="0" w:color="auto"/>
              <w:left w:val="single" w:sz="4" w:space="0" w:color="auto"/>
              <w:bottom w:val="single" w:sz="4" w:space="0" w:color="auto"/>
              <w:right w:val="single" w:sz="4" w:space="0" w:color="auto"/>
            </w:tcBorders>
            <w:vAlign w:val="center"/>
            <w:hideMark/>
          </w:tcPr>
          <w:p w14:paraId="0B30FC3A" w14:textId="77777777" w:rsidR="00AA6187" w:rsidRPr="00AA6187" w:rsidRDefault="00AA6187" w:rsidP="00AA6187">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7148E3E1" w14:textId="77777777" w:rsidR="00AA6187" w:rsidRPr="00AA6187" w:rsidRDefault="00AA6187" w:rsidP="00AA6187">
            <w:pPr>
              <w:widowControl/>
              <w:jc w:val="center"/>
              <w:rPr>
                <w:rFonts w:ascii="宋体" w:hAnsi="宋体" w:cs="宋体" w:hint="eastAsia"/>
                <w:color w:val="000000"/>
                <w:kern w:val="0"/>
                <w:sz w:val="20"/>
                <w:szCs w:val="20"/>
              </w:rPr>
            </w:pPr>
          </w:p>
        </w:tc>
      </w:tr>
      <w:tr w:rsidR="00D77FBE" w:rsidRPr="00AA6187" w14:paraId="78F46517" w14:textId="77777777" w:rsidTr="00D77FBE">
        <w:trPr>
          <w:trHeight w:val="397"/>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8DF5A"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年度绩效指标完成情况</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D3BF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产出指标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1418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数量指标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9BA2"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承保投保人数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E43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&gt;=68000人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9F7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=68000人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A0C9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13A0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BAAC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9929F42" w14:textId="77777777" w:rsidR="00AA6187" w:rsidRPr="00AA6187" w:rsidRDefault="00AA6187" w:rsidP="00AA6187">
            <w:pPr>
              <w:widowControl/>
              <w:jc w:val="left"/>
              <w:rPr>
                <w:rFonts w:eastAsia="Times New Roman"/>
                <w:kern w:val="0"/>
                <w:sz w:val="20"/>
                <w:szCs w:val="20"/>
              </w:rPr>
            </w:pPr>
          </w:p>
        </w:tc>
      </w:tr>
      <w:tr w:rsidR="00D77FBE" w:rsidRPr="00AA6187" w14:paraId="727E9D52"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2D71373"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011F26E"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8E1CA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E49CC"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符合条件的投保保险赔付率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1FF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&gt;=98%</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F7936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=98%</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DB9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14EE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BA23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127A2232" w14:textId="77777777" w:rsidR="00AA6187" w:rsidRPr="00AA6187" w:rsidRDefault="00AA6187" w:rsidP="00AA6187">
            <w:pPr>
              <w:widowControl/>
              <w:jc w:val="left"/>
              <w:rPr>
                <w:rFonts w:eastAsia="Times New Roman"/>
                <w:kern w:val="0"/>
                <w:sz w:val="20"/>
                <w:szCs w:val="20"/>
              </w:rPr>
            </w:pPr>
          </w:p>
        </w:tc>
      </w:tr>
      <w:tr w:rsidR="00D77FBE" w:rsidRPr="00AA6187" w14:paraId="7712B3E1"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E6645BA"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48DE2FD"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9C57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98A53"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保险金理赔标准执行率（%）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C64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70EA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04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A922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55DD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3DD2CF7" w14:textId="77777777" w:rsidR="00AA6187" w:rsidRPr="00AA6187" w:rsidRDefault="00AA6187" w:rsidP="00AA6187">
            <w:pPr>
              <w:widowControl/>
              <w:jc w:val="left"/>
              <w:rPr>
                <w:rFonts w:eastAsia="Times New Roman"/>
                <w:kern w:val="0"/>
                <w:sz w:val="20"/>
                <w:szCs w:val="20"/>
              </w:rPr>
            </w:pPr>
          </w:p>
        </w:tc>
      </w:tr>
      <w:tr w:rsidR="00D77FBE" w:rsidRPr="00AA6187" w14:paraId="0DC84158"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238BA8C4"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FD61B94"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CD5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时效指标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0EC2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保险赔付及时率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173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631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3992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8051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82A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370D216E" w14:textId="77777777" w:rsidR="00AA6187" w:rsidRPr="00AA6187" w:rsidRDefault="00AA6187" w:rsidP="00AA6187">
            <w:pPr>
              <w:widowControl/>
              <w:jc w:val="left"/>
              <w:rPr>
                <w:rFonts w:eastAsia="Times New Roman"/>
                <w:kern w:val="0"/>
                <w:sz w:val="20"/>
                <w:szCs w:val="20"/>
              </w:rPr>
            </w:pPr>
          </w:p>
        </w:tc>
      </w:tr>
      <w:tr w:rsidR="00D77FBE" w:rsidRPr="00AA6187" w14:paraId="576C5C22"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67F9247"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B884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成本指标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9025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C5E28"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保费标准</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523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&lt;=53元/人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9114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=53元/人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A923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88D00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17A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4DCD88C" w14:textId="77777777" w:rsidR="00AA6187" w:rsidRPr="00AA6187" w:rsidRDefault="00AA6187" w:rsidP="00AA6187">
            <w:pPr>
              <w:widowControl/>
              <w:jc w:val="left"/>
              <w:rPr>
                <w:rFonts w:eastAsia="Times New Roman"/>
                <w:kern w:val="0"/>
                <w:sz w:val="20"/>
                <w:szCs w:val="20"/>
              </w:rPr>
            </w:pPr>
          </w:p>
        </w:tc>
      </w:tr>
      <w:tr w:rsidR="00D77FBE" w:rsidRPr="00AA6187" w14:paraId="6EFC4A95"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3176621"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63B601C3"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E86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900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相关事件投诉率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718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FD87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F9B6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9A0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7FC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335214FF" w14:textId="77777777" w:rsidR="00AA6187" w:rsidRPr="00AA6187" w:rsidRDefault="00AA6187" w:rsidP="00AA6187">
            <w:pPr>
              <w:widowControl/>
              <w:jc w:val="left"/>
              <w:rPr>
                <w:rFonts w:eastAsia="Times New Roman"/>
                <w:kern w:val="0"/>
                <w:sz w:val="20"/>
                <w:szCs w:val="20"/>
              </w:rPr>
            </w:pPr>
          </w:p>
        </w:tc>
      </w:tr>
      <w:tr w:rsidR="00D77FBE" w:rsidRPr="00AA6187" w14:paraId="31C15075"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FC62F10"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5108593F"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496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生态环境成本指标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0235F"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9E2B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B028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C1D6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AFEF2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667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D72A217" w14:textId="77777777" w:rsidR="00AA6187" w:rsidRPr="00AA6187" w:rsidRDefault="00AA6187" w:rsidP="00AA6187">
            <w:pPr>
              <w:widowControl/>
              <w:jc w:val="left"/>
              <w:rPr>
                <w:rFonts w:eastAsia="Times New Roman"/>
                <w:kern w:val="0"/>
                <w:sz w:val="20"/>
                <w:szCs w:val="20"/>
              </w:rPr>
            </w:pPr>
          </w:p>
        </w:tc>
      </w:tr>
      <w:tr w:rsidR="00D77FBE" w:rsidRPr="00AA6187" w14:paraId="015D0100"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03854F8"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09E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效益指标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726D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967E9"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保险理赔到位率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427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667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BC69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DA40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9B9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072A6B24" w14:textId="77777777" w:rsidR="00AA6187" w:rsidRPr="00AA6187" w:rsidRDefault="00AA6187" w:rsidP="00AA6187">
            <w:pPr>
              <w:widowControl/>
              <w:jc w:val="left"/>
              <w:rPr>
                <w:rFonts w:eastAsia="Times New Roman"/>
                <w:kern w:val="0"/>
                <w:sz w:val="20"/>
                <w:szCs w:val="20"/>
              </w:rPr>
            </w:pPr>
          </w:p>
        </w:tc>
      </w:tr>
      <w:tr w:rsidR="00D77FBE" w:rsidRPr="00AA6187" w14:paraId="0A8664D4"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7FC03F6"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A30DF97"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E86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65855"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脱贫成果巩固情况</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7A2F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317A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001B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DC5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B50C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57559D75" w14:textId="77777777" w:rsidR="00AA6187" w:rsidRPr="00AA6187" w:rsidRDefault="00AA6187" w:rsidP="00AA6187">
            <w:pPr>
              <w:widowControl/>
              <w:jc w:val="left"/>
              <w:rPr>
                <w:rFonts w:eastAsia="Times New Roman"/>
                <w:kern w:val="0"/>
                <w:sz w:val="20"/>
                <w:szCs w:val="20"/>
              </w:rPr>
            </w:pPr>
          </w:p>
        </w:tc>
      </w:tr>
      <w:tr w:rsidR="00D77FBE" w:rsidRPr="00AA6187" w14:paraId="2DA0B690"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0D6CBE4"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B58D07B"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2D2A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870"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1389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5B6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35F5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C6E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561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05BFE429" w14:textId="77777777" w:rsidR="00AA6187" w:rsidRPr="00AA6187" w:rsidRDefault="00AA6187" w:rsidP="00AA6187">
            <w:pPr>
              <w:widowControl/>
              <w:jc w:val="left"/>
              <w:rPr>
                <w:rFonts w:eastAsia="Times New Roman"/>
                <w:kern w:val="0"/>
                <w:sz w:val="20"/>
                <w:szCs w:val="20"/>
              </w:rPr>
            </w:pPr>
          </w:p>
        </w:tc>
      </w:tr>
      <w:tr w:rsidR="00D77FBE" w:rsidRPr="00AA6187" w14:paraId="71C2771E"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09887899"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87479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26D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DAB71"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参保群众满意度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6D8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F2228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=95%</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37FB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868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487C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BDA5382" w14:textId="77777777" w:rsidR="00AA6187" w:rsidRPr="00AA6187" w:rsidRDefault="00AA6187" w:rsidP="00AA6187">
            <w:pPr>
              <w:widowControl/>
              <w:jc w:val="left"/>
              <w:rPr>
                <w:rFonts w:eastAsia="Times New Roman"/>
                <w:kern w:val="0"/>
                <w:sz w:val="20"/>
                <w:szCs w:val="20"/>
              </w:rPr>
            </w:pPr>
          </w:p>
        </w:tc>
      </w:tr>
      <w:tr w:rsidR="00AA6187" w:rsidRPr="00AA6187" w14:paraId="121A6BB7" w14:textId="77777777" w:rsidTr="00D77FBE">
        <w:trPr>
          <w:trHeight w:val="267"/>
        </w:trPr>
        <w:tc>
          <w:tcPr>
            <w:tcW w:w="339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60B26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4A8367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10" w:type="pct"/>
            <w:gridSpan w:val="2"/>
            <w:tcBorders>
              <w:top w:val="single" w:sz="4" w:space="0" w:color="auto"/>
              <w:left w:val="nil"/>
              <w:bottom w:val="single" w:sz="4" w:space="0" w:color="auto"/>
              <w:right w:val="single" w:sz="4" w:space="0" w:color="auto"/>
            </w:tcBorders>
            <w:shd w:val="clear" w:color="auto" w:fill="auto"/>
            <w:vAlign w:val="center"/>
            <w:hideMark/>
          </w:tcPr>
          <w:p w14:paraId="343D428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100分</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D2EE93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BB60CEA" w14:textId="77777777" w:rsidR="00AA6187" w:rsidRPr="00AA6187" w:rsidRDefault="00AA6187" w:rsidP="00AA6187">
            <w:pPr>
              <w:widowControl/>
              <w:jc w:val="left"/>
              <w:rPr>
                <w:rFonts w:eastAsia="Times New Roman"/>
                <w:kern w:val="0"/>
                <w:sz w:val="20"/>
                <w:szCs w:val="20"/>
              </w:rPr>
            </w:pPr>
          </w:p>
        </w:tc>
      </w:tr>
    </w:tbl>
    <w:p w14:paraId="68E9374A" w14:textId="77777777" w:rsidR="0027525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B17EDB7" w14:textId="0AADC46B" w:rsidR="00D77FBE" w:rsidRDefault="00C64A91" w:rsidP="00D77FB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471EDC">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w:t>
      </w:r>
      <w:r w:rsidRPr="00C64A91">
        <w:rPr>
          <w:rFonts w:ascii="仿宋_GB2312" w:eastAsia="仿宋_GB2312" w:hAnsi="仿宋_GB2312" w:cs="仿宋_GB2312" w:hint="eastAsia"/>
          <w:kern w:val="0"/>
          <w:sz w:val="32"/>
          <w:szCs w:val="32"/>
        </w:rPr>
        <w:t>授予中小企业合同金额、授予小</w:t>
      </w:r>
      <w:proofErr w:type="gramStart"/>
      <w:r w:rsidRPr="00C64A91">
        <w:rPr>
          <w:rFonts w:ascii="仿宋_GB2312" w:eastAsia="仿宋_GB2312" w:hAnsi="仿宋_GB2312" w:cs="仿宋_GB2312" w:hint="eastAsia"/>
          <w:kern w:val="0"/>
          <w:sz w:val="32"/>
          <w:szCs w:val="32"/>
        </w:rPr>
        <w:t>微企业</w:t>
      </w:r>
      <w:proofErr w:type="gramEnd"/>
      <w:r w:rsidRPr="00C64A91">
        <w:rPr>
          <w:rFonts w:ascii="仿宋_GB2312" w:eastAsia="仿宋_GB2312" w:hAnsi="仿宋_GB2312" w:cs="仿宋_GB2312" w:hint="eastAsia"/>
          <w:kern w:val="0"/>
          <w:sz w:val="32"/>
          <w:szCs w:val="32"/>
        </w:rPr>
        <w:t>合同金额为0</w:t>
      </w:r>
      <w:r w:rsidR="00471EDC">
        <w:rPr>
          <w:rFonts w:ascii="仿宋_GB2312" w:eastAsia="仿宋_GB2312" w:hAnsi="仿宋_GB2312" w:cs="仿宋_GB2312" w:hint="eastAsia"/>
          <w:kern w:val="0"/>
          <w:sz w:val="32"/>
          <w:szCs w:val="32"/>
        </w:rPr>
        <w:t>.00</w:t>
      </w:r>
      <w:r w:rsidRPr="00C64A91">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p>
    <w:p w14:paraId="48DABDBD" w14:textId="0B0105D7" w:rsidR="00D77FBE" w:rsidRPr="00C64A91" w:rsidRDefault="00D77FBE" w:rsidP="00D77FBE">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719F3F54" w14:textId="6946E73D" w:rsidR="00275258"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054D750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78E41AB"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79E73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A89F6C"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F8B5BE"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D612D1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40C8B6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4BB38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33DB4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76EF47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6A5B813"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937CE2"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2AA49F"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DFA3C48" w14:textId="77777777" w:rsidR="0027525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E76BCD" w14:textId="77777777" w:rsidR="0027525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01F628E" w14:textId="77777777" w:rsidR="0027525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F149536" w14:textId="77777777" w:rsidR="0027525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3AD183B" w14:textId="77777777" w:rsidR="0027525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2873A38" w14:textId="77777777" w:rsidR="0027525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8D14552" w14:textId="77777777" w:rsidR="0027525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F5D1F7F" w14:textId="77777777" w:rsidR="0027525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28E3AA1"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56C171D" w14:textId="77777777" w:rsidR="0027525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EBFB190"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B0BCF16" w14:textId="77777777" w:rsidR="00275258" w:rsidRDefault="00275258">
      <w:pPr>
        <w:ind w:firstLineChars="200" w:firstLine="640"/>
        <w:rPr>
          <w:rFonts w:ascii="仿宋_GB2312" w:eastAsia="仿宋_GB2312"/>
          <w:sz w:val="32"/>
          <w:szCs w:val="32"/>
        </w:rPr>
      </w:pPr>
    </w:p>
    <w:p w14:paraId="2F143684" w14:textId="77777777" w:rsidR="00275258" w:rsidRDefault="00275258">
      <w:pPr>
        <w:ind w:firstLineChars="200" w:firstLine="640"/>
        <w:outlineLvl w:val="1"/>
        <w:rPr>
          <w:rFonts w:ascii="黑体" w:eastAsia="黑体" w:hAnsi="黑体" w:cs="宋体" w:hint="eastAsia"/>
          <w:bCs/>
          <w:kern w:val="0"/>
          <w:sz w:val="32"/>
          <w:szCs w:val="32"/>
        </w:rPr>
      </w:pPr>
    </w:p>
    <w:sectPr w:rsidR="0027525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AD617E" w14:textId="77777777" w:rsidR="00615163" w:rsidRDefault="00615163">
      <w:r>
        <w:separator/>
      </w:r>
    </w:p>
  </w:endnote>
  <w:endnote w:type="continuationSeparator" w:id="0">
    <w:p w14:paraId="725ED76E" w14:textId="77777777" w:rsidR="00615163" w:rsidRDefault="0061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86F9B" w14:textId="77777777" w:rsidR="00275258" w:rsidRDefault="00000000">
    <w:pPr>
      <w:pStyle w:val="a4"/>
    </w:pPr>
    <w:r>
      <w:rPr>
        <w:noProof/>
      </w:rPr>
      <mc:AlternateContent>
        <mc:Choice Requires="wps">
          <w:drawing>
            <wp:anchor distT="0" distB="0" distL="114300" distR="114300" simplePos="0" relativeHeight="251658240" behindDoc="0" locked="0" layoutInCell="1" allowOverlap="1" wp14:anchorId="177BB16A" wp14:editId="7F51FA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7BB16A"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0CBC7" w14:textId="77777777" w:rsidR="00615163" w:rsidRDefault="00615163">
      <w:r>
        <w:separator/>
      </w:r>
    </w:p>
  </w:footnote>
  <w:footnote w:type="continuationSeparator" w:id="0">
    <w:p w14:paraId="4C091BCB" w14:textId="77777777" w:rsidR="00615163" w:rsidRDefault="006151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94610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75258"/>
    <w:rsid w:val="000B5E09"/>
    <w:rsid w:val="001600C0"/>
    <w:rsid w:val="001C30D9"/>
    <w:rsid w:val="001F3521"/>
    <w:rsid w:val="00213681"/>
    <w:rsid w:val="00213C59"/>
    <w:rsid w:val="00275258"/>
    <w:rsid w:val="002B3EDD"/>
    <w:rsid w:val="002C2658"/>
    <w:rsid w:val="003210CE"/>
    <w:rsid w:val="003B2905"/>
    <w:rsid w:val="00415CC3"/>
    <w:rsid w:val="0045190D"/>
    <w:rsid w:val="00453C0B"/>
    <w:rsid w:val="00471EDC"/>
    <w:rsid w:val="004A0E3A"/>
    <w:rsid w:val="005375C8"/>
    <w:rsid w:val="00563C48"/>
    <w:rsid w:val="00587735"/>
    <w:rsid w:val="005C1FD0"/>
    <w:rsid w:val="006150A3"/>
    <w:rsid w:val="00615163"/>
    <w:rsid w:val="00707D16"/>
    <w:rsid w:val="00790A07"/>
    <w:rsid w:val="007C0BC5"/>
    <w:rsid w:val="0084578B"/>
    <w:rsid w:val="00991DCE"/>
    <w:rsid w:val="009D26A7"/>
    <w:rsid w:val="00A47769"/>
    <w:rsid w:val="00AA6187"/>
    <w:rsid w:val="00B70D59"/>
    <w:rsid w:val="00BB21C2"/>
    <w:rsid w:val="00C3372C"/>
    <w:rsid w:val="00C4150E"/>
    <w:rsid w:val="00C62B8C"/>
    <w:rsid w:val="00C64A91"/>
    <w:rsid w:val="00D27261"/>
    <w:rsid w:val="00D61B30"/>
    <w:rsid w:val="00D77FBE"/>
    <w:rsid w:val="00DD7FF2"/>
    <w:rsid w:val="00E16FEF"/>
    <w:rsid w:val="00EE64B0"/>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CC09"/>
  <w15:docId w15:val="{1C4EAE4B-4BE7-4D5E-98E9-86066316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619630">
      <w:bodyDiv w:val="1"/>
      <w:marLeft w:val="0"/>
      <w:marRight w:val="0"/>
      <w:marTop w:val="0"/>
      <w:marBottom w:val="0"/>
      <w:divBdr>
        <w:top w:val="none" w:sz="0" w:space="0" w:color="auto"/>
        <w:left w:val="none" w:sz="0" w:space="0" w:color="auto"/>
        <w:bottom w:val="none" w:sz="0" w:space="0" w:color="auto"/>
        <w:right w:val="none" w:sz="0" w:space="0" w:color="auto"/>
      </w:divBdr>
    </w:div>
    <w:div w:id="470370848">
      <w:bodyDiv w:val="1"/>
      <w:marLeft w:val="0"/>
      <w:marRight w:val="0"/>
      <w:marTop w:val="0"/>
      <w:marBottom w:val="0"/>
      <w:divBdr>
        <w:top w:val="none" w:sz="0" w:space="0" w:color="auto"/>
        <w:left w:val="none" w:sz="0" w:space="0" w:color="auto"/>
        <w:bottom w:val="none" w:sz="0" w:space="0" w:color="auto"/>
        <w:right w:val="none" w:sz="0" w:space="0" w:color="auto"/>
      </w:divBdr>
    </w:div>
    <w:div w:id="1128083661">
      <w:bodyDiv w:val="1"/>
      <w:marLeft w:val="0"/>
      <w:marRight w:val="0"/>
      <w:marTop w:val="0"/>
      <w:marBottom w:val="0"/>
      <w:divBdr>
        <w:top w:val="none" w:sz="0" w:space="0" w:color="auto"/>
        <w:left w:val="none" w:sz="0" w:space="0" w:color="auto"/>
        <w:bottom w:val="none" w:sz="0" w:space="0" w:color="auto"/>
        <w:right w:val="none" w:sz="0" w:space="0" w:color="auto"/>
      </w:divBdr>
    </w:div>
    <w:div w:id="178345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1538</Words>
  <Characters>8767</Characters>
  <Application>Microsoft Office Word</Application>
  <DocSecurity>0</DocSecurity>
  <Lines>73</Lines>
  <Paragraphs>20</Paragraphs>
  <ScaleCrop>false</ScaleCrop>
  <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11</cp:revision>
  <dcterms:created xsi:type="dcterms:W3CDTF">2014-10-29T12:08:00Z</dcterms:created>
  <dcterms:modified xsi:type="dcterms:W3CDTF">2024-09-03T07:31:00Z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